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4B" w:rsidRDefault="00FF454D">
      <w:pPr>
        <w:spacing w:after="0" w:line="259" w:lineRule="auto"/>
        <w:ind w:left="4246" w:right="0" w:firstLine="0"/>
        <w:jc w:val="left"/>
      </w:pPr>
      <w:bookmarkStart w:id="0" w:name="_GoBack"/>
      <w:bookmarkEnd w:id="0"/>
      <w:r>
        <w:rPr>
          <w:noProof/>
        </w:rPr>
        <w:drawing>
          <wp:inline distT="0" distB="0" distL="0" distR="0">
            <wp:extent cx="756285" cy="756285"/>
            <wp:effectExtent l="0" t="0" r="0" b="0"/>
            <wp:docPr id="1"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60"/>
                    <pic:cNvPicPr>
                      <a:picLocks noChangeAspect="1" noChangeArrowheads="1"/>
                    </pic:cNvPicPr>
                  </pic:nvPicPr>
                  <pic:blipFill>
                    <a:blip r:embed="rId7"/>
                    <a:stretch>
                      <a:fillRect/>
                    </a:stretch>
                  </pic:blipFill>
                  <pic:spPr bwMode="auto">
                    <a:xfrm>
                      <a:off x="0" y="0"/>
                      <a:ext cx="756285" cy="756285"/>
                    </a:xfrm>
                    <a:prstGeom prst="rect">
                      <a:avLst/>
                    </a:prstGeom>
                  </pic:spPr>
                </pic:pic>
              </a:graphicData>
            </a:graphic>
          </wp:inline>
        </w:drawing>
      </w:r>
    </w:p>
    <w:p w:rsidR="00AA2D4B" w:rsidRDefault="00FF454D">
      <w:pPr>
        <w:spacing w:after="91" w:line="259" w:lineRule="auto"/>
        <w:ind w:left="0" w:right="4306" w:firstLine="0"/>
        <w:jc w:val="left"/>
      </w:pPr>
      <w:r>
        <w:t xml:space="preserve"> </w:t>
      </w:r>
    </w:p>
    <w:p w:rsidR="00DA4295" w:rsidRDefault="00FF454D">
      <w:pPr>
        <w:spacing w:after="173" w:line="259" w:lineRule="auto"/>
        <w:ind w:right="60"/>
        <w:jc w:val="center"/>
        <w:rPr>
          <w:b/>
        </w:rPr>
      </w:pPr>
      <w:r>
        <w:rPr>
          <w:b/>
        </w:rPr>
        <w:t xml:space="preserve">SERVIÇO PÚBLICO FEDERAL UNIVERSIDADE FEDERAL DO SUL E SUDESTE DO PARÁ </w:t>
      </w:r>
    </w:p>
    <w:p w:rsidR="00AA2D4B" w:rsidRDefault="00FF454D">
      <w:pPr>
        <w:spacing w:after="173" w:line="259" w:lineRule="auto"/>
        <w:ind w:right="60"/>
        <w:jc w:val="center"/>
      </w:pPr>
      <w:r>
        <w:rPr>
          <w:b/>
        </w:rPr>
        <w:t xml:space="preserve">Pró-Reitoria de Pós-Graduação, Pesquisa e Inovação Tecnológica </w:t>
      </w:r>
    </w:p>
    <w:p w:rsidR="00AA2D4B" w:rsidRDefault="00FF454D">
      <w:pPr>
        <w:spacing w:after="189" w:line="259" w:lineRule="auto"/>
        <w:ind w:left="0" w:right="5" w:firstLine="0"/>
        <w:jc w:val="center"/>
      </w:pPr>
      <w:r>
        <w:rPr>
          <w:b/>
        </w:rPr>
        <w:t xml:space="preserve"> </w:t>
      </w:r>
    </w:p>
    <w:p w:rsidR="0015552B" w:rsidRDefault="0015552B" w:rsidP="0015552B">
      <w:pPr>
        <w:spacing w:after="81" w:line="259" w:lineRule="auto"/>
        <w:ind w:right="110"/>
        <w:jc w:val="center"/>
      </w:pPr>
      <w:r w:rsidRPr="0015552B">
        <w:rPr>
          <w:b/>
          <w:color w:val="auto"/>
        </w:rPr>
        <w:t xml:space="preserve">EDITAL 03/2017 </w:t>
      </w:r>
      <w:r>
        <w:rPr>
          <w:b/>
        </w:rPr>
        <w:t xml:space="preserve">– Propit </w:t>
      </w:r>
    </w:p>
    <w:p w:rsidR="00AA2D4B" w:rsidRDefault="00FF454D">
      <w:pPr>
        <w:spacing w:after="91" w:line="259" w:lineRule="auto"/>
        <w:ind w:left="0" w:right="0" w:firstLine="0"/>
        <w:jc w:val="left"/>
      </w:pPr>
      <w:r>
        <w:t xml:space="preserve"> </w:t>
      </w:r>
    </w:p>
    <w:p w:rsidR="00AA2D4B" w:rsidRDefault="00FF454D">
      <w:pPr>
        <w:pStyle w:val="Ttulo1"/>
        <w:spacing w:before="0" w:after="62"/>
        <w:ind w:right="62"/>
      </w:pPr>
      <w:r>
        <w:t xml:space="preserve">PROGRAMA INSTITUCIONAL DE BOLSAS DE INICIAÇÃO EM DESENVOLVIMENTO TECNOLÓGICO E INOVAÇÃO </w:t>
      </w:r>
      <w:r w:rsidR="009F3B4A">
        <w:t xml:space="preserve">- </w:t>
      </w:r>
      <w:r>
        <w:t xml:space="preserve">PIBITI 2017 </w:t>
      </w:r>
    </w:p>
    <w:p w:rsidR="00AA2D4B" w:rsidRDefault="00FF454D">
      <w:pPr>
        <w:spacing w:after="103" w:line="259" w:lineRule="auto"/>
        <w:ind w:left="0" w:right="0" w:firstLine="0"/>
        <w:jc w:val="left"/>
      </w:pPr>
      <w:r>
        <w:t xml:space="preserve"> </w:t>
      </w:r>
    </w:p>
    <w:p w:rsidR="00AA2D4B" w:rsidRDefault="00FF454D">
      <w:pPr>
        <w:spacing w:after="0" w:line="259" w:lineRule="auto"/>
        <w:ind w:left="0" w:right="0" w:firstLine="0"/>
        <w:jc w:val="left"/>
      </w:pPr>
      <w:r>
        <w:rPr>
          <w:sz w:val="24"/>
        </w:rPr>
        <w:t xml:space="preserve"> </w:t>
      </w:r>
    </w:p>
    <w:p w:rsidR="00AA2D4B" w:rsidRDefault="00FF454D">
      <w:pPr>
        <w:spacing w:after="119" w:line="259" w:lineRule="auto"/>
        <w:ind w:right="62"/>
        <w:jc w:val="center"/>
      </w:pPr>
      <w:r>
        <w:rPr>
          <w:b/>
          <w:sz w:val="20"/>
        </w:rPr>
        <w:t>SUBPROGRAMA</w:t>
      </w:r>
      <w:r>
        <w:rPr>
          <w:sz w:val="20"/>
        </w:rPr>
        <w:t xml:space="preserve"> </w:t>
      </w:r>
    </w:p>
    <w:p w:rsidR="00AA2D4B" w:rsidRDefault="00FF454D">
      <w:pPr>
        <w:spacing w:after="93" w:line="259" w:lineRule="auto"/>
        <w:ind w:right="63"/>
        <w:jc w:val="center"/>
      </w:pPr>
      <w:r>
        <w:rPr>
          <w:b/>
          <w:sz w:val="20"/>
        </w:rPr>
        <w:t>PIBITI/CNPq</w:t>
      </w:r>
      <w:r>
        <w:t xml:space="preserve"> </w:t>
      </w:r>
    </w:p>
    <w:p w:rsidR="00AA2D4B" w:rsidRDefault="00FF454D">
      <w:pPr>
        <w:spacing w:after="96" w:line="259" w:lineRule="auto"/>
        <w:ind w:left="0" w:right="0" w:firstLine="0"/>
        <w:jc w:val="left"/>
      </w:pPr>
      <w:r>
        <w:t xml:space="preserve"> </w:t>
      </w:r>
    </w:p>
    <w:p w:rsidR="00AA2D4B" w:rsidRDefault="00FF454D">
      <w:pPr>
        <w:ind w:right="95"/>
      </w:pPr>
      <w:r>
        <w:t xml:space="preserve">A Pró-Reitoria de Pós-Graduação, Pesquisa e Inovação Tecnológica (Propit) torna pública a seleção de propostas no âmbito do </w:t>
      </w:r>
      <w:bookmarkStart w:id="1" w:name="__DdeLink__2261_1871888194"/>
      <w:r>
        <w:t xml:space="preserve">Programa Institucional de Bolsas de Iniciação em Desenvolvimento Tecnológico e Inovação </w:t>
      </w:r>
      <w:bookmarkEnd w:id="1"/>
      <w:r>
        <w:t xml:space="preserve">da Universidade Federal do Sul e Sudeste do Pará (Unifesspa), compreendendo o subprograma </w:t>
      </w:r>
      <w:r w:rsidR="006D7CDF" w:rsidRPr="006D7CDF">
        <w:rPr>
          <w:color w:val="auto"/>
        </w:rPr>
        <w:t>PIB</w:t>
      </w:r>
      <w:r w:rsidR="006D7CDF">
        <w:rPr>
          <w:color w:val="auto"/>
        </w:rPr>
        <w:t>I</w:t>
      </w:r>
      <w:r w:rsidR="006D7CDF" w:rsidRPr="006D7CDF">
        <w:rPr>
          <w:color w:val="auto"/>
        </w:rPr>
        <w:t>TI</w:t>
      </w:r>
      <w:r w:rsidRPr="006D7CDF">
        <w:rPr>
          <w:color w:val="auto"/>
        </w:rPr>
        <w:t xml:space="preserve">/CNPq. </w:t>
      </w:r>
    </w:p>
    <w:p w:rsidR="00AA2D4B" w:rsidRDefault="00FF454D">
      <w:pPr>
        <w:spacing w:after="120" w:line="259" w:lineRule="auto"/>
        <w:ind w:left="0" w:right="0" w:firstLine="0"/>
        <w:jc w:val="left"/>
      </w:pPr>
      <w:r>
        <w:t xml:space="preserve"> </w:t>
      </w:r>
    </w:p>
    <w:p w:rsidR="00FF454D" w:rsidRDefault="00FF454D" w:rsidP="00FF454D">
      <w:pPr>
        <w:pStyle w:val="Ttulo1"/>
        <w:numPr>
          <w:ilvl w:val="0"/>
          <w:numId w:val="7"/>
        </w:numPr>
        <w:spacing w:before="0" w:after="114" w:line="252" w:lineRule="auto"/>
        <w:ind w:right="96"/>
        <w:jc w:val="both"/>
      </w:pPr>
      <w:r>
        <w:t>DISPOSIÇÕES GERAIS</w:t>
      </w:r>
    </w:p>
    <w:p w:rsidR="00AA2D4B" w:rsidRDefault="00FF454D" w:rsidP="00FF454D">
      <w:pPr>
        <w:ind w:left="712" w:right="95" w:hanging="434"/>
      </w:pPr>
      <w:r>
        <w:t xml:space="preserve">1.1. </w:t>
      </w:r>
      <w:r w:rsidRPr="00FF454D">
        <w:t>Este Edital tem por objetivo apresentar as regras de seleção e execução do Programa Institucional de Bolsas de Iniciação em Desenvolvimento Tecnológico e Inovação (PIBITI) da Universidade Federal do Sul e Sudeste do Pará</w:t>
      </w:r>
      <w:r>
        <w:t xml:space="preserve"> (Unifesspa). </w:t>
      </w:r>
    </w:p>
    <w:p w:rsidR="001A706A" w:rsidRDefault="00FF454D" w:rsidP="001A706A">
      <w:pPr>
        <w:ind w:left="712" w:right="95" w:hanging="434"/>
      </w:pPr>
      <w:r>
        <w:t>1.2. O PIBI</w:t>
      </w:r>
      <w:r w:rsidR="0094513F">
        <w:t>TI</w:t>
      </w:r>
      <w:r w:rsidR="001A706A">
        <w:t xml:space="preserve"> visa, por meio da concessão de bolsas de Iniciação Científica e Tecnológica,</w:t>
      </w:r>
      <w:r w:rsidR="0094513F" w:rsidRPr="0094513F">
        <w:t xml:space="preserve"> estimular estudantes </w:t>
      </w:r>
      <w:r w:rsidR="0094513F">
        <w:t xml:space="preserve">de graduação </w:t>
      </w:r>
      <w:r w:rsidR="001A706A">
        <w:t>à</w:t>
      </w:r>
      <w:r w:rsidR="001A706A" w:rsidRPr="001A706A">
        <w:t xml:space="preserve"> aprendizagem de técnicas e métodos de pesquisa tecnológica, bem como estimular o desenvolvimento do pensar tecnológico</w:t>
      </w:r>
      <w:r w:rsidR="001A706A">
        <w:t xml:space="preserve">, </w:t>
      </w:r>
      <w:r w:rsidR="001A706A" w:rsidRPr="001A706A">
        <w:t xml:space="preserve">da criatividade, </w:t>
      </w:r>
      <w:r w:rsidR="001A706A">
        <w:t xml:space="preserve">do </w:t>
      </w:r>
      <w:r w:rsidR="0094513F" w:rsidRPr="0094513F">
        <w:t>desenvolvimento e transferência de novas tecnologias e inovação</w:t>
      </w:r>
      <w:r w:rsidR="0094513F">
        <w:t xml:space="preserve">, sob orientação de pesquisadores (docentes ou técnicos com titulação </w:t>
      </w:r>
      <w:r w:rsidR="0094513F" w:rsidRPr="00616038">
        <w:rPr>
          <w:color w:val="auto"/>
        </w:rPr>
        <w:t xml:space="preserve">de </w:t>
      </w:r>
      <w:r w:rsidR="003852B8" w:rsidRPr="00616038">
        <w:rPr>
          <w:color w:val="auto"/>
        </w:rPr>
        <w:t xml:space="preserve">mestre ou </w:t>
      </w:r>
      <w:r w:rsidR="0094513F" w:rsidRPr="00F93AE8">
        <w:rPr>
          <w:color w:val="auto"/>
        </w:rPr>
        <w:t>doutor</w:t>
      </w:r>
      <w:r w:rsidR="0094513F">
        <w:t>)</w:t>
      </w:r>
      <w:r w:rsidR="00026B88">
        <w:t xml:space="preserve"> </w:t>
      </w:r>
      <w:r w:rsidR="00026B88" w:rsidRPr="00026B88">
        <w:t>produtivos em atividades de desenvolvimento tecnológico e inovação</w:t>
      </w:r>
      <w:r w:rsidR="00026B88">
        <w:t>.</w:t>
      </w:r>
    </w:p>
    <w:p w:rsidR="003852B8" w:rsidRDefault="00026B88" w:rsidP="0094513F">
      <w:pPr>
        <w:ind w:left="712" w:right="95" w:hanging="434"/>
      </w:pPr>
      <w:r>
        <w:t xml:space="preserve">1.3. São </w:t>
      </w:r>
      <w:r w:rsidR="00FF454D">
        <w:t>objetivo</w:t>
      </w:r>
      <w:r>
        <w:t>s do PIBITI</w:t>
      </w:r>
      <w:r w:rsidR="003852B8">
        <w:t>:</w:t>
      </w:r>
    </w:p>
    <w:p w:rsidR="003852B8" w:rsidRDefault="003852B8" w:rsidP="003852B8">
      <w:pPr>
        <w:ind w:left="847" w:right="95" w:hanging="569"/>
      </w:pPr>
      <w:r>
        <w:t>1.3.1. C</w:t>
      </w:r>
      <w:r w:rsidR="0094513F">
        <w:t xml:space="preserve">ontribuir para a formação </w:t>
      </w:r>
      <w:r w:rsidR="006D7CDF">
        <w:t xml:space="preserve">e engajamento </w:t>
      </w:r>
      <w:r w:rsidR="0094513F">
        <w:t xml:space="preserve">de recursos humanos </w:t>
      </w:r>
      <w:r w:rsidR="006D7CDF">
        <w:t>em</w:t>
      </w:r>
      <w:r w:rsidR="0094513F">
        <w:t xml:space="preserve"> atividades de pesquisa, desenvol</w:t>
      </w:r>
      <w:r>
        <w:t>vimento tecnológico e inovação.</w:t>
      </w:r>
    </w:p>
    <w:p w:rsidR="0094513F" w:rsidRDefault="003852B8" w:rsidP="003852B8">
      <w:pPr>
        <w:ind w:left="847" w:right="95" w:hanging="569"/>
      </w:pPr>
      <w:r>
        <w:t>1.3.</w:t>
      </w:r>
      <w:r w:rsidR="006D7CDF">
        <w:t>2</w:t>
      </w:r>
      <w:r>
        <w:t>. C</w:t>
      </w:r>
      <w:r w:rsidR="0094513F">
        <w:t>ontribuir para a formação de recursos humanos que se dedicarão ao fortalecimento da capacidade inovadora das empresas no País.</w:t>
      </w:r>
    </w:p>
    <w:p w:rsidR="00AA2D4B" w:rsidRDefault="00FF454D">
      <w:pPr>
        <w:spacing w:after="123" w:line="259" w:lineRule="auto"/>
        <w:ind w:left="0" w:right="0" w:firstLine="0"/>
        <w:jc w:val="left"/>
      </w:pPr>
      <w:r>
        <w:t xml:space="preserve"> </w:t>
      </w:r>
    </w:p>
    <w:p w:rsidR="00AA2D4B" w:rsidRDefault="00FF454D">
      <w:pPr>
        <w:pStyle w:val="Ttulo1"/>
        <w:spacing w:before="0" w:after="114" w:line="252" w:lineRule="auto"/>
        <w:ind w:left="-5" w:right="96"/>
        <w:jc w:val="both"/>
      </w:pPr>
      <w:r>
        <w:t xml:space="preserve">2.  CONDIÇÕES DAS BOLSAS </w:t>
      </w:r>
    </w:p>
    <w:p w:rsidR="00FF454D" w:rsidRDefault="00FF454D" w:rsidP="00FF454D">
      <w:pPr>
        <w:ind w:left="288" w:right="95"/>
      </w:pPr>
      <w:r>
        <w:t>2.1. As bolsas ofertadas estão vinculadas ao subprograma PIBI</w:t>
      </w:r>
      <w:r w:rsidR="003852B8">
        <w:t>TI</w:t>
      </w:r>
      <w:r>
        <w:t xml:space="preserve">/CNPq.  </w:t>
      </w:r>
    </w:p>
    <w:p w:rsidR="00AA2D4B" w:rsidRDefault="00FF454D">
      <w:pPr>
        <w:ind w:left="847" w:right="95" w:hanging="569"/>
      </w:pPr>
      <w:r>
        <w:lastRenderedPageBreak/>
        <w:t>2.1.1. Para o subprograma PIBI</w:t>
      </w:r>
      <w:r w:rsidR="003852B8">
        <w:t>TI</w:t>
      </w:r>
      <w:r>
        <w:t xml:space="preserve">/CNPq podem concorrer pesquisadores do quadro permanente, docentes aposentados com contrato de docente voluntário e atuação na </w:t>
      </w:r>
      <w:r w:rsidR="006D7CDF">
        <w:t xml:space="preserve">graduação e/ou </w:t>
      </w:r>
      <w:r>
        <w:t xml:space="preserve">pós-graduação </w:t>
      </w:r>
      <w:r>
        <w:rPr>
          <w:i/>
        </w:rPr>
        <w:t>stricto sensu</w:t>
      </w:r>
      <w:r>
        <w:t xml:space="preserve"> e/ou professores visitantes da Unifesspa. É exigida a </w:t>
      </w:r>
      <w:r w:rsidRPr="0015552B">
        <w:rPr>
          <w:color w:val="auto"/>
        </w:rPr>
        <w:t>titulação de mestre ou doutor</w:t>
      </w:r>
      <w:r>
        <w:t xml:space="preserve">. </w:t>
      </w:r>
    </w:p>
    <w:p w:rsidR="00AA2D4B" w:rsidRDefault="00FF454D">
      <w:pPr>
        <w:ind w:left="288" w:right="95"/>
      </w:pPr>
      <w:r>
        <w:t>2.2. As cotas de bolsas ofertadas são</w:t>
      </w:r>
      <w:r w:rsidR="003852B8">
        <w:t xml:space="preserve"> 5</w:t>
      </w:r>
      <w:r>
        <w:t xml:space="preserve"> (</w:t>
      </w:r>
      <w:r w:rsidR="003852B8">
        <w:t>cinco</w:t>
      </w:r>
      <w:r>
        <w:t xml:space="preserve">) </w:t>
      </w:r>
      <w:r w:rsidR="00AC4172">
        <w:t>cotas</w:t>
      </w:r>
      <w:r>
        <w:t xml:space="preserve"> para o subprograma PIBI</w:t>
      </w:r>
      <w:r w:rsidR="003852B8">
        <w:t>TI</w:t>
      </w:r>
      <w:r>
        <w:t xml:space="preserve">/CNPq. </w:t>
      </w:r>
    </w:p>
    <w:p w:rsidR="00AA2D4B" w:rsidRPr="006D7CDF" w:rsidRDefault="00FF454D">
      <w:pPr>
        <w:ind w:left="703" w:right="95" w:hanging="425"/>
        <w:rPr>
          <w:color w:val="auto"/>
        </w:rPr>
      </w:pPr>
      <w:r>
        <w:t>2.3. A bolsa, no valor de R$ 400,00 (quatrocentos reais), terá duração de 1</w:t>
      </w:r>
      <w:r w:rsidR="00616038">
        <w:t>1</w:t>
      </w:r>
      <w:r>
        <w:t xml:space="preserve"> meses, com vigência de </w:t>
      </w:r>
      <w:r w:rsidR="00616038" w:rsidRPr="006D7CDF">
        <w:rPr>
          <w:color w:val="auto"/>
        </w:rPr>
        <w:t>0</w:t>
      </w:r>
      <w:r w:rsidR="0015552B" w:rsidRPr="006D7CDF">
        <w:rPr>
          <w:color w:val="auto"/>
        </w:rPr>
        <w:t>6</w:t>
      </w:r>
      <w:r w:rsidR="00616038" w:rsidRPr="006D7CDF">
        <w:rPr>
          <w:color w:val="auto"/>
        </w:rPr>
        <w:t xml:space="preserve"> </w:t>
      </w:r>
      <w:r w:rsidR="00932E59" w:rsidRPr="006D7CDF">
        <w:rPr>
          <w:color w:val="auto"/>
        </w:rPr>
        <w:t>fevereiro</w:t>
      </w:r>
      <w:r w:rsidRPr="006D7CDF">
        <w:rPr>
          <w:color w:val="auto"/>
        </w:rPr>
        <w:t xml:space="preserve"> de 201</w:t>
      </w:r>
      <w:r w:rsidR="00932E59" w:rsidRPr="006D7CDF">
        <w:rPr>
          <w:color w:val="auto"/>
        </w:rPr>
        <w:t>7</w:t>
      </w:r>
      <w:r w:rsidRPr="006D7CDF">
        <w:rPr>
          <w:color w:val="auto"/>
        </w:rPr>
        <w:t xml:space="preserve"> a </w:t>
      </w:r>
      <w:r w:rsidR="00616038" w:rsidRPr="006D7CDF">
        <w:rPr>
          <w:color w:val="auto"/>
        </w:rPr>
        <w:t>31 de dezembro</w:t>
      </w:r>
      <w:r w:rsidRPr="006D7CDF">
        <w:rPr>
          <w:color w:val="auto"/>
        </w:rPr>
        <w:t xml:space="preserve"> de 201</w:t>
      </w:r>
      <w:r w:rsidR="00616038" w:rsidRPr="006D7CDF">
        <w:rPr>
          <w:color w:val="auto"/>
        </w:rPr>
        <w:t>7</w:t>
      </w:r>
      <w:r w:rsidRPr="006D7CDF">
        <w:rPr>
          <w:color w:val="auto"/>
        </w:rPr>
        <w:t xml:space="preserve">.  </w:t>
      </w:r>
    </w:p>
    <w:p w:rsidR="00AA2D4B" w:rsidRDefault="00FF454D">
      <w:pPr>
        <w:spacing w:after="0" w:line="259" w:lineRule="auto"/>
        <w:ind w:left="0" w:right="0" w:firstLine="0"/>
        <w:jc w:val="left"/>
      </w:pPr>
      <w:r>
        <w:t xml:space="preserve"> </w:t>
      </w:r>
    </w:p>
    <w:p w:rsidR="00AA2D4B" w:rsidRDefault="00FF454D">
      <w:pPr>
        <w:pStyle w:val="Ttulo1"/>
        <w:spacing w:before="0" w:after="114" w:line="252" w:lineRule="auto"/>
        <w:ind w:left="-5" w:right="96"/>
        <w:jc w:val="both"/>
      </w:pPr>
      <w:r>
        <w:t xml:space="preserve">3.  REQUISITOS DO ORIENTADOR </w:t>
      </w:r>
    </w:p>
    <w:p w:rsidR="00AA2D4B" w:rsidRDefault="00FF454D" w:rsidP="0059165B">
      <w:pPr>
        <w:ind w:left="712" w:right="95" w:hanging="434"/>
      </w:pPr>
      <w:r>
        <w:t xml:space="preserve">3.1. Ser docente ou técnico do quadro permanente, </w:t>
      </w:r>
      <w:r w:rsidRPr="00CC5754">
        <w:rPr>
          <w:color w:val="auto"/>
        </w:rPr>
        <w:t>docente aposentado</w:t>
      </w:r>
      <w:r w:rsidR="006D7CDF">
        <w:rPr>
          <w:color w:val="auto"/>
        </w:rPr>
        <w:t xml:space="preserve"> com </w:t>
      </w:r>
      <w:r w:rsidR="006D7CDF">
        <w:rPr>
          <w:color w:val="auto"/>
        </w:rPr>
        <w:tab/>
        <w:t xml:space="preserve">contrato </w:t>
      </w:r>
      <w:r w:rsidR="003852B8" w:rsidRPr="00CC5754">
        <w:rPr>
          <w:color w:val="auto"/>
        </w:rPr>
        <w:t>de docente v</w:t>
      </w:r>
      <w:r w:rsidRPr="00CC5754">
        <w:rPr>
          <w:color w:val="auto"/>
        </w:rPr>
        <w:t xml:space="preserve">oluntário e atuação na pós-graduação </w:t>
      </w:r>
      <w:r w:rsidRPr="006D7CDF">
        <w:rPr>
          <w:i/>
          <w:color w:val="auto"/>
        </w:rPr>
        <w:t>stricto sensu</w:t>
      </w:r>
      <w:r w:rsidRPr="00CC5754">
        <w:rPr>
          <w:color w:val="auto"/>
        </w:rPr>
        <w:t xml:space="preserve"> </w:t>
      </w:r>
      <w:r>
        <w:t xml:space="preserve">e/ou professor visitante da Unifesspa.  </w:t>
      </w:r>
    </w:p>
    <w:p w:rsidR="00E324F1" w:rsidRPr="0015552B" w:rsidRDefault="00FF454D" w:rsidP="00E324F1">
      <w:pPr>
        <w:ind w:left="712" w:right="95" w:hanging="434"/>
        <w:rPr>
          <w:color w:val="auto"/>
        </w:rPr>
      </w:pPr>
      <w:r w:rsidRPr="0015552B">
        <w:rPr>
          <w:color w:val="auto"/>
        </w:rPr>
        <w:t>3.2.  Ser pesquisador com o título de</w:t>
      </w:r>
      <w:r w:rsidR="006D7CDF">
        <w:rPr>
          <w:color w:val="auto"/>
        </w:rPr>
        <w:t xml:space="preserve"> </w:t>
      </w:r>
      <w:r w:rsidR="006D7CDF" w:rsidRPr="0015552B">
        <w:rPr>
          <w:color w:val="auto"/>
        </w:rPr>
        <w:t>mestre</w:t>
      </w:r>
      <w:r w:rsidR="006D7CDF">
        <w:rPr>
          <w:color w:val="auto"/>
        </w:rPr>
        <w:t xml:space="preserve"> ou</w:t>
      </w:r>
      <w:r w:rsidRPr="0015552B">
        <w:rPr>
          <w:color w:val="auto"/>
        </w:rPr>
        <w:t xml:space="preserve"> doutor, com produção científica</w:t>
      </w:r>
      <w:r w:rsidR="0059165B" w:rsidRPr="0015552B">
        <w:rPr>
          <w:color w:val="auto"/>
        </w:rPr>
        <w:t xml:space="preserve"> ou</w:t>
      </w:r>
      <w:r w:rsidR="0015552B">
        <w:rPr>
          <w:color w:val="auto"/>
        </w:rPr>
        <w:t xml:space="preserve"> tecnológica nos últimos cinco</w:t>
      </w:r>
      <w:r w:rsidRPr="0015552B">
        <w:rPr>
          <w:color w:val="auto"/>
        </w:rPr>
        <w:t xml:space="preserve"> </w:t>
      </w:r>
      <w:r w:rsidR="00616038" w:rsidRPr="0015552B">
        <w:rPr>
          <w:color w:val="auto"/>
        </w:rPr>
        <w:t>anos (2012</w:t>
      </w:r>
      <w:r w:rsidR="0015552B">
        <w:rPr>
          <w:color w:val="auto"/>
        </w:rPr>
        <w:t xml:space="preserve"> à </w:t>
      </w:r>
      <w:r w:rsidR="00616038" w:rsidRPr="0015552B">
        <w:rPr>
          <w:color w:val="auto"/>
        </w:rPr>
        <w:t>2016)</w:t>
      </w:r>
      <w:r w:rsidRPr="0015552B">
        <w:rPr>
          <w:color w:val="auto"/>
        </w:rPr>
        <w:t>,</w:t>
      </w:r>
      <w:r w:rsidR="00E324F1" w:rsidRPr="0015552B">
        <w:rPr>
          <w:color w:val="auto"/>
        </w:rPr>
        <w:t xml:space="preserve"> </w:t>
      </w:r>
      <w:r w:rsidRPr="0015552B">
        <w:rPr>
          <w:color w:val="auto"/>
        </w:rPr>
        <w:t>divulgada em periódicos, livros, anais de eventos ou outros veícu</w:t>
      </w:r>
      <w:r w:rsidR="0059165B" w:rsidRPr="0015552B">
        <w:rPr>
          <w:color w:val="auto"/>
        </w:rPr>
        <w:t>los de comunicação da sua área</w:t>
      </w:r>
      <w:r w:rsidR="00E324F1" w:rsidRPr="0015552B">
        <w:rPr>
          <w:color w:val="auto"/>
        </w:rPr>
        <w:t xml:space="preserve">, </w:t>
      </w:r>
      <w:r w:rsidR="00F93AE8" w:rsidRPr="0015552B">
        <w:rPr>
          <w:color w:val="auto"/>
        </w:rPr>
        <w:t xml:space="preserve">preferencialmente </w:t>
      </w:r>
      <w:r w:rsidR="00E324F1" w:rsidRPr="0015552B">
        <w:rPr>
          <w:color w:val="auto"/>
        </w:rPr>
        <w:t>com experiência no desenvolvimento de protótipos, processos e produtos com registros e patentes</w:t>
      </w:r>
      <w:r w:rsidR="006D7CDF">
        <w:rPr>
          <w:color w:val="auto"/>
        </w:rPr>
        <w:t>.</w:t>
      </w:r>
    </w:p>
    <w:p w:rsidR="00AA2D4B" w:rsidRDefault="00FF454D" w:rsidP="0059165B">
      <w:pPr>
        <w:ind w:left="712" w:right="95" w:hanging="434"/>
      </w:pPr>
      <w:r>
        <w:t xml:space="preserve">3.3. Não se encontrar afastado ou licenciado integralmente da Instituição até a data da implementação da bolsa, exceto no caso de afastamento para cursar pós-doutorado, licença maternidade ou cedidos para outras instituições. </w:t>
      </w:r>
    </w:p>
    <w:p w:rsidR="00AA2D4B" w:rsidRDefault="00FF454D" w:rsidP="0059165B">
      <w:pPr>
        <w:ind w:left="712" w:right="95" w:hanging="434"/>
      </w:pPr>
      <w:r>
        <w:t xml:space="preserve">3.3.1. O docente cedido para outra instituição de ensino superior, ou para o exercício de cargo de confiança no governo municipal, estadual ou federal, poderá solicitar bolsa desde que mantenha vínculo de docente permanente com orientação em programa de pós-graduação da Unifesspa. </w:t>
      </w:r>
    </w:p>
    <w:p w:rsidR="00AA2D4B" w:rsidRDefault="00FF454D" w:rsidP="0059165B">
      <w:pPr>
        <w:ind w:left="712" w:right="95" w:hanging="434"/>
      </w:pPr>
      <w:r>
        <w:t xml:space="preserve">3.4. Coordenar ou participar de pelo menos um projeto de pesquisa cadastrado na Propit </w:t>
      </w:r>
      <w:r w:rsidRPr="006D7CDF">
        <w:rPr>
          <w:color w:val="auto"/>
        </w:rPr>
        <w:t xml:space="preserve">até </w:t>
      </w:r>
      <w:r w:rsidR="006D7CDF" w:rsidRPr="006D7CDF">
        <w:rPr>
          <w:color w:val="auto"/>
        </w:rPr>
        <w:t>janeiro</w:t>
      </w:r>
      <w:r w:rsidR="0015552B" w:rsidRPr="006D7CDF">
        <w:rPr>
          <w:color w:val="auto"/>
        </w:rPr>
        <w:t xml:space="preserve"> </w:t>
      </w:r>
      <w:r w:rsidRPr="006D7CDF">
        <w:rPr>
          <w:color w:val="auto"/>
        </w:rPr>
        <w:t>de 201</w:t>
      </w:r>
      <w:r w:rsidR="00616038" w:rsidRPr="006D7CDF">
        <w:rPr>
          <w:color w:val="auto"/>
        </w:rPr>
        <w:t>7</w:t>
      </w:r>
      <w:r w:rsidRPr="006D7CDF">
        <w:rPr>
          <w:color w:val="auto"/>
        </w:rPr>
        <w:t xml:space="preserve">. </w:t>
      </w:r>
    </w:p>
    <w:p w:rsidR="00AA2D4B" w:rsidRDefault="00FF454D" w:rsidP="0059165B">
      <w:pPr>
        <w:ind w:left="712" w:right="95" w:hanging="434"/>
      </w:pPr>
      <w:r>
        <w:t>3.5. Manter o currículo atualizado na Plataforma Lattes e participar</w:t>
      </w:r>
      <w:r w:rsidRPr="00616038">
        <w:rPr>
          <w:color w:val="auto"/>
        </w:rPr>
        <w:t xml:space="preserve"> como líder </w:t>
      </w:r>
      <w:r>
        <w:t xml:space="preserve">de um grupo de pesquisa registrado no Diretório de Grupos de Pesquisa (DGP) do Conselho Nacional de Desenvolvimento Científico e Tecnológico (CNPq). </w:t>
      </w:r>
    </w:p>
    <w:p w:rsidR="00AA2D4B" w:rsidRDefault="00FF454D" w:rsidP="0059165B">
      <w:pPr>
        <w:ind w:left="712" w:right="95" w:hanging="434"/>
      </w:pPr>
      <w:r>
        <w:t xml:space="preserve">3.6. Apresentar, quando solicitado, todos os comprovantes dos itens informados no </w:t>
      </w:r>
      <w:r w:rsidRPr="0059165B">
        <w:t>curriculum vitae</w:t>
      </w:r>
      <w:r>
        <w:t xml:space="preserve"> registrado na Plataforma Lattes. </w:t>
      </w:r>
    </w:p>
    <w:p w:rsidR="00AA2D4B" w:rsidRDefault="00FF454D">
      <w:pPr>
        <w:spacing w:after="122" w:line="259" w:lineRule="auto"/>
        <w:ind w:left="0" w:right="0" w:firstLine="0"/>
        <w:jc w:val="left"/>
      </w:pPr>
      <w:r>
        <w:t xml:space="preserve"> </w:t>
      </w:r>
    </w:p>
    <w:p w:rsidR="00AA2D4B" w:rsidRDefault="00FF454D">
      <w:pPr>
        <w:pStyle w:val="Ttulo1"/>
        <w:spacing w:before="0" w:after="114" w:line="252" w:lineRule="auto"/>
        <w:ind w:left="-5" w:right="96"/>
        <w:jc w:val="both"/>
      </w:pPr>
      <w:r>
        <w:t xml:space="preserve">4.  COMPROMISSOS E DIREITOS DO ORIENTADOR </w:t>
      </w:r>
    </w:p>
    <w:p w:rsidR="00FF1815" w:rsidRDefault="00FF454D">
      <w:pPr>
        <w:ind w:left="712" w:right="95" w:hanging="434"/>
      </w:pPr>
      <w:r>
        <w:t xml:space="preserve">4.1. </w:t>
      </w:r>
      <w:r w:rsidRPr="0015552B">
        <w:rPr>
          <w:color w:val="auto"/>
        </w:rPr>
        <w:t>Indicar à Propit o bolsista que deverá ter perfil e desempenho acadêmico compatíveis com as atividades previstas em seu plano de trabalho</w:t>
      </w:r>
      <w:r w:rsidR="00FF1815" w:rsidRPr="0015552B">
        <w:rPr>
          <w:color w:val="auto"/>
        </w:rPr>
        <w:t>, observando princípios éticos e conflito de interesse.</w:t>
      </w:r>
    </w:p>
    <w:p w:rsidR="00AA2D4B" w:rsidRDefault="00FF454D">
      <w:pPr>
        <w:ind w:left="712" w:right="95" w:hanging="434"/>
      </w:pPr>
      <w:r>
        <w:t xml:space="preserve">4.2. </w:t>
      </w:r>
      <w:r w:rsidRPr="0015552B">
        <w:rPr>
          <w:color w:val="auto"/>
        </w:rPr>
        <w:t xml:space="preserve">Acompanhar a apresentação dos bolsistas, por ocasião do </w:t>
      </w:r>
      <w:r w:rsidR="00827950" w:rsidRPr="0015552B">
        <w:rPr>
          <w:color w:val="auto"/>
        </w:rPr>
        <w:t>Seminário de Iniciação Científica e de Desenvolvimento Tecnológico e Inovação</w:t>
      </w:r>
      <w:r w:rsidRPr="0015552B">
        <w:rPr>
          <w:color w:val="auto"/>
        </w:rPr>
        <w:t xml:space="preserve"> da Unifesspa, ou indicar um docente do grupo para representá-lo, mediante justificativa circunstanciada, enviada à Propit com antecedência mínima de 48 horas. </w:t>
      </w:r>
    </w:p>
    <w:p w:rsidR="00AA2D4B" w:rsidRDefault="00FF454D">
      <w:pPr>
        <w:ind w:left="712" w:right="95" w:hanging="434"/>
      </w:pPr>
      <w:r>
        <w:t xml:space="preserve">4.3. Solicitar, a seu critério, o </w:t>
      </w:r>
      <w:r w:rsidRPr="00DE4B68">
        <w:rPr>
          <w:color w:val="auto"/>
        </w:rPr>
        <w:t xml:space="preserve">desligamento do bolsista, devendo para tal apresentar uma justificativa formal. Aceita a justificativa pela Propit, o orientador poderá indicar outro discente para a vaga. A substituição poderá ser feita somente no período de 01 de </w:t>
      </w:r>
      <w:r w:rsidR="0015552B" w:rsidRPr="00DE4B68">
        <w:rPr>
          <w:color w:val="auto"/>
        </w:rPr>
        <w:t>abril</w:t>
      </w:r>
      <w:r w:rsidRPr="00DE4B68">
        <w:rPr>
          <w:color w:val="auto"/>
        </w:rPr>
        <w:t xml:space="preserve"> de 201</w:t>
      </w:r>
      <w:r w:rsidR="0015552B" w:rsidRPr="00DE4B68">
        <w:rPr>
          <w:color w:val="auto"/>
        </w:rPr>
        <w:t>7</w:t>
      </w:r>
      <w:r w:rsidRPr="00DE4B68">
        <w:rPr>
          <w:color w:val="auto"/>
        </w:rPr>
        <w:t xml:space="preserve"> a 3</w:t>
      </w:r>
      <w:r w:rsidR="0015552B" w:rsidRPr="00DE4B68">
        <w:rPr>
          <w:color w:val="auto"/>
        </w:rPr>
        <w:t>1</w:t>
      </w:r>
      <w:r w:rsidRPr="00DE4B68">
        <w:rPr>
          <w:color w:val="auto"/>
        </w:rPr>
        <w:t xml:space="preserve"> de </w:t>
      </w:r>
      <w:r w:rsidR="0015552B" w:rsidRPr="00DE4B68">
        <w:rPr>
          <w:color w:val="auto"/>
        </w:rPr>
        <w:t>agosto</w:t>
      </w:r>
      <w:r w:rsidRPr="00DE4B68">
        <w:rPr>
          <w:color w:val="auto"/>
        </w:rPr>
        <w:t xml:space="preserve"> de 2017, impreterivelmente</w:t>
      </w:r>
      <w:r>
        <w:t xml:space="preserve">. </w:t>
      </w:r>
    </w:p>
    <w:p w:rsidR="00AA2D4B" w:rsidRDefault="00ED3B8B">
      <w:pPr>
        <w:ind w:left="712" w:right="95" w:hanging="434"/>
      </w:pPr>
      <w:r>
        <w:t xml:space="preserve">4.4. </w:t>
      </w:r>
      <w:r w:rsidR="00FF454D">
        <w:t xml:space="preserve">Participar das </w:t>
      </w:r>
      <w:r w:rsidR="001567BC">
        <w:t>atividades de</w:t>
      </w:r>
      <w:r w:rsidR="00FF454D">
        <w:t xml:space="preserve"> avaliação dos </w:t>
      </w:r>
      <w:r w:rsidR="001567BC" w:rsidRPr="00FF454D">
        <w:t>Programa Institucional de Bolsas de Iniciação em Desenvolvimento Tecnológico e Inovação (PIBITI)</w:t>
      </w:r>
      <w:r w:rsidR="00FF454D">
        <w:t xml:space="preserve">, dentro dos prazos estabelecidos pela Propit, apresentando pareceres em relatórios parciais e finais de bolsistas na sua área de conhecimento, ou em áreas correlatas.  </w:t>
      </w:r>
    </w:p>
    <w:p w:rsidR="00AA2D4B" w:rsidRDefault="00FF454D">
      <w:pPr>
        <w:ind w:left="712" w:right="95" w:hanging="434"/>
      </w:pPr>
      <w:r>
        <w:t xml:space="preserve">4.5. É vedado ao orientador repassar a outro </w:t>
      </w:r>
      <w:r w:rsidR="001567BC">
        <w:t>docente a</w:t>
      </w:r>
      <w:r>
        <w:t xml:space="preserve"> orientação </w:t>
      </w:r>
      <w:r w:rsidR="001567BC">
        <w:t>de seu</w:t>
      </w:r>
      <w:r>
        <w:t xml:space="preserve"> bolsista. Em caso de impedimento eventual do orientador, a bolsa retorna à Coordenadoria de Programas Institucionais da Unifesspa. </w:t>
      </w:r>
    </w:p>
    <w:p w:rsidR="00AA2D4B" w:rsidRDefault="00FF454D">
      <w:pPr>
        <w:spacing w:after="114" w:line="252" w:lineRule="auto"/>
        <w:ind w:left="708" w:right="96" w:hanging="434"/>
      </w:pPr>
      <w:r>
        <w:lastRenderedPageBreak/>
        <w:t xml:space="preserve">4.6. </w:t>
      </w:r>
      <w:r>
        <w:rPr>
          <w:b/>
        </w:rPr>
        <w:t>O descumprimento do especificado nos itens 4.2 e 4.4, sem justificativa aceita pelo Comitê Científico da Propit, implicará o impedimento de participação do ori</w:t>
      </w:r>
      <w:r w:rsidR="00ED3B8B">
        <w:rPr>
          <w:b/>
        </w:rPr>
        <w:t>entador no processo seletivo do Programa</w:t>
      </w:r>
      <w:r>
        <w:rPr>
          <w:b/>
        </w:rPr>
        <w:t xml:space="preserve"> </w:t>
      </w:r>
      <w:r w:rsidR="003852B8">
        <w:rPr>
          <w:b/>
        </w:rPr>
        <w:t>PIBITI</w:t>
      </w:r>
      <w:r>
        <w:rPr>
          <w:b/>
        </w:rPr>
        <w:t xml:space="preserve"> no ano seguinte. </w:t>
      </w:r>
    </w:p>
    <w:p w:rsidR="00AA2D4B" w:rsidRDefault="00FF454D">
      <w:pPr>
        <w:ind w:left="712" w:right="95" w:hanging="434"/>
      </w:pPr>
      <w:r>
        <w:t>4.7. A não apresentação de qualquer relatório pelo bolsista implicará o impedimento de participação do orientador, inclusive bolsistas de produtividade em Pesquisa (PQ) e em Desenvolvimento Tecnológico e Extensão Inovadora (DT) d</w:t>
      </w:r>
      <w:r w:rsidR="00ED3B8B">
        <w:t>o CNPq, no processo seletivo do Programa</w:t>
      </w:r>
      <w:r>
        <w:t xml:space="preserve"> </w:t>
      </w:r>
      <w:r w:rsidR="003852B8">
        <w:t>PIBITI</w:t>
      </w:r>
      <w:r>
        <w:t xml:space="preserve"> no ano seguinte. </w:t>
      </w:r>
    </w:p>
    <w:p w:rsidR="00AA2D4B" w:rsidRDefault="00AA2D4B">
      <w:pPr>
        <w:spacing w:after="122" w:line="259" w:lineRule="auto"/>
        <w:ind w:left="0" w:right="0" w:firstLine="0"/>
        <w:jc w:val="left"/>
      </w:pPr>
    </w:p>
    <w:p w:rsidR="00AA2D4B" w:rsidRDefault="00FF454D">
      <w:pPr>
        <w:pStyle w:val="Ttulo1"/>
        <w:spacing w:before="0" w:after="114" w:line="252" w:lineRule="auto"/>
        <w:ind w:left="284" w:right="96"/>
        <w:jc w:val="both"/>
      </w:pPr>
      <w:r>
        <w:t xml:space="preserve">5.  REQUISITOS, DIREITOS E COMPROMISSOS DO BOLSISTA </w:t>
      </w:r>
    </w:p>
    <w:p w:rsidR="00AA2D4B" w:rsidRDefault="00FF454D">
      <w:pPr>
        <w:ind w:left="288" w:right="95"/>
      </w:pPr>
      <w:r>
        <w:t xml:space="preserve">5.1. Estar regularmente matriculado em curso de graduação. </w:t>
      </w:r>
    </w:p>
    <w:p w:rsidR="00AA2D4B" w:rsidRPr="00ED3B8B" w:rsidRDefault="00FF454D">
      <w:pPr>
        <w:ind w:left="712" w:right="95" w:hanging="434"/>
        <w:rPr>
          <w:color w:val="auto"/>
        </w:rPr>
      </w:pPr>
      <w:r w:rsidRPr="00ED3B8B">
        <w:rPr>
          <w:color w:val="auto"/>
        </w:rPr>
        <w:t xml:space="preserve">5.2. </w:t>
      </w:r>
      <w:r w:rsidR="00232BAA" w:rsidRPr="00ED3B8B">
        <w:rPr>
          <w:color w:val="auto"/>
        </w:rPr>
        <w:t>Não ter vínculo empregatício</w:t>
      </w:r>
      <w:r w:rsidR="00DE4B68" w:rsidRPr="00ED3B8B">
        <w:rPr>
          <w:color w:val="auto"/>
        </w:rPr>
        <w:t xml:space="preserve">, </w:t>
      </w:r>
      <w:r w:rsidR="00232BAA" w:rsidRPr="00ED3B8B">
        <w:rPr>
          <w:color w:val="auto"/>
        </w:rPr>
        <w:t>dedicar-se às atividades do seu curso e dedicar 20 (vinte) horas semanais às atividades de pesquisa, desenvolvimento tecnológico e inovação.</w:t>
      </w:r>
    </w:p>
    <w:p w:rsidR="00AA2D4B" w:rsidRDefault="00FF454D">
      <w:pPr>
        <w:ind w:left="288" w:right="95"/>
      </w:pPr>
      <w:r>
        <w:t xml:space="preserve">5.3. Ser selecionado e indicado pelo orientador. </w:t>
      </w:r>
    </w:p>
    <w:p w:rsidR="00AA2D4B" w:rsidRDefault="00FF454D">
      <w:pPr>
        <w:ind w:left="288" w:right="95"/>
      </w:pPr>
      <w:r>
        <w:t xml:space="preserve">5.4. Apresentar relatório parcial, ao completar 06 (seis) meses de bolsa, e relatório final, ao fim </w:t>
      </w:r>
      <w:r w:rsidR="002D15B3">
        <w:t>do período de</w:t>
      </w:r>
      <w:r>
        <w:t xml:space="preserve"> bolsa. </w:t>
      </w:r>
    </w:p>
    <w:p w:rsidR="00AA2D4B" w:rsidRDefault="00FF454D">
      <w:pPr>
        <w:ind w:left="571" w:right="95" w:hanging="293"/>
      </w:pPr>
      <w:r>
        <w:t xml:space="preserve">5.5. </w:t>
      </w:r>
      <w:r w:rsidRPr="006B43A1">
        <w:rPr>
          <w:color w:val="auto"/>
        </w:rPr>
        <w:t xml:space="preserve">Apresentar resumo dos resultados da pesquisa, sob forma de exposição oral no </w:t>
      </w:r>
      <w:r w:rsidR="00827950" w:rsidRPr="006B43A1">
        <w:rPr>
          <w:color w:val="auto"/>
        </w:rPr>
        <w:t>Seminário de Iniciação Científica e de Desenvolvimento Tecnológico e Inovação</w:t>
      </w:r>
      <w:r w:rsidRPr="006B43A1">
        <w:rPr>
          <w:color w:val="auto"/>
        </w:rPr>
        <w:t xml:space="preserve">, acompanhado do Relatório Final de pesquisa, nas datas estabelecidas pela Propit. </w:t>
      </w:r>
    </w:p>
    <w:p w:rsidR="00747D7F" w:rsidRPr="00ED3B8B" w:rsidRDefault="00747D7F" w:rsidP="006E380D">
      <w:pPr>
        <w:ind w:left="712" w:right="95" w:hanging="434"/>
        <w:rPr>
          <w:color w:val="auto"/>
        </w:rPr>
      </w:pPr>
      <w:r w:rsidRPr="00ED3B8B">
        <w:rPr>
          <w:color w:val="auto"/>
        </w:rPr>
        <w:t>8.6. Receber apenas esta modalidade de bolsa, sendo vedado o acúmulo desta com bolsas de outros Programas do CNPq ou de quaisquer agências nacionais, estrangeiras ou internacionais de fomento ao ensino e à pesquisa, desenvolvimento tecnológico e in</w:t>
      </w:r>
      <w:r w:rsidR="006E380D" w:rsidRPr="00ED3B8B">
        <w:rPr>
          <w:color w:val="auto"/>
        </w:rPr>
        <w:t>ovação ou congêneres.</w:t>
      </w:r>
    </w:p>
    <w:p w:rsidR="00747D7F" w:rsidRPr="00ED3B8B" w:rsidRDefault="00747D7F" w:rsidP="00747D7F">
      <w:pPr>
        <w:ind w:left="712" w:right="95" w:hanging="434"/>
        <w:rPr>
          <w:color w:val="auto"/>
        </w:rPr>
      </w:pPr>
      <w:r w:rsidRPr="00ED3B8B">
        <w:rPr>
          <w:color w:val="auto"/>
        </w:rPr>
        <w:t>8.6.1. Não é considerado acúmulo a manutenção simultânea de bolsa IT com bolsas concedidas por Instituições Federais de Ensino Superior (IFES) ou pelo Ministério da Educação (MEC), quando estas possuírem objetivos assistenciais, de manutenção ou de permanência, finalidades distintas de iniciação em desenvolvimento tecnológico e inovação.</w:t>
      </w:r>
    </w:p>
    <w:p w:rsidR="00AA2D4B" w:rsidRDefault="00FF454D">
      <w:pPr>
        <w:ind w:left="712" w:right="95" w:hanging="434"/>
      </w:pPr>
      <w:r>
        <w:t xml:space="preserve">5.7. O não-cumprimento pelo bolsista dos requisitos e compromissos exigidos neste edital implicará a suspensão ou cancelamento da bolsa e ainda a devolução à Unifesspa, ou ao CNPq, em valores atualizados, da (s) mensalidade (s) recebida (s) indevidamente. </w:t>
      </w:r>
    </w:p>
    <w:p w:rsidR="00AA2D4B" w:rsidRDefault="00FF454D">
      <w:pPr>
        <w:ind w:left="712" w:right="95" w:hanging="434"/>
      </w:pPr>
      <w:r>
        <w:t xml:space="preserve">5.8. </w:t>
      </w:r>
      <w:r w:rsidRPr="006B43A1">
        <w:rPr>
          <w:color w:val="auto"/>
        </w:rPr>
        <w:t xml:space="preserve">Terá direito a Certificado de Participação no </w:t>
      </w:r>
      <w:r w:rsidR="003852B8" w:rsidRPr="006B43A1">
        <w:rPr>
          <w:color w:val="auto"/>
        </w:rPr>
        <w:t>PIBITI</w:t>
      </w:r>
      <w:r w:rsidRPr="006B43A1">
        <w:rPr>
          <w:color w:val="auto"/>
        </w:rPr>
        <w:t xml:space="preserve"> o aluno cujo desempenho for aprovado nas etapas de avaliação de relatórios e no </w:t>
      </w:r>
      <w:r w:rsidR="00F93AE8" w:rsidRPr="006B43A1">
        <w:rPr>
          <w:color w:val="auto"/>
        </w:rPr>
        <w:t>Seminário de Iniciação Científica e de Desenvolvimento Tecnológico e Inovação</w:t>
      </w:r>
      <w:r w:rsidRPr="006B43A1">
        <w:rPr>
          <w:color w:val="auto"/>
        </w:rPr>
        <w:t xml:space="preserve">. </w:t>
      </w:r>
    </w:p>
    <w:p w:rsidR="00AA2D4B" w:rsidRDefault="00FF454D">
      <w:pPr>
        <w:spacing w:after="117" w:line="259" w:lineRule="auto"/>
        <w:ind w:left="0" w:right="0" w:firstLine="0"/>
        <w:jc w:val="left"/>
      </w:pPr>
      <w:r>
        <w:rPr>
          <w:b/>
        </w:rPr>
        <w:t xml:space="preserve"> </w:t>
      </w:r>
    </w:p>
    <w:p w:rsidR="00AA2D4B" w:rsidRDefault="00FF454D">
      <w:pPr>
        <w:pStyle w:val="Ttulo1"/>
        <w:spacing w:before="0" w:after="114" w:line="252" w:lineRule="auto"/>
        <w:ind w:left="284" w:right="96"/>
        <w:jc w:val="both"/>
      </w:pPr>
      <w:r>
        <w:t xml:space="preserve">6.  PROCEDIMENTOS PARA INSCRIÇÃO </w:t>
      </w:r>
    </w:p>
    <w:p w:rsidR="00AA2D4B" w:rsidRDefault="00FF454D">
      <w:pPr>
        <w:ind w:left="703" w:right="95" w:hanging="425"/>
      </w:pPr>
      <w:r>
        <w:t xml:space="preserve">6.1. As inscrições deverão ser feitas eletronicamente pelo Sistema de Projetos Online (Sisprol) por meio do endereço </w:t>
      </w:r>
      <w:r>
        <w:rPr>
          <w:b/>
        </w:rPr>
        <w:t>sisprol.unifesspa.edu.br</w:t>
      </w:r>
      <w:r>
        <w:t xml:space="preserve"> </w:t>
      </w:r>
    </w:p>
    <w:p w:rsidR="00AA2D4B" w:rsidRDefault="00FF454D">
      <w:pPr>
        <w:tabs>
          <w:tab w:val="center" w:pos="3773"/>
          <w:tab w:val="center" w:pos="7790"/>
        </w:tabs>
        <w:ind w:left="0" w:right="0" w:firstLine="0"/>
        <w:jc w:val="left"/>
      </w:pPr>
      <w:r>
        <w:rPr>
          <w:rFonts w:ascii="Calibri" w:eastAsia="Calibri" w:hAnsi="Calibri" w:cs="Calibri"/>
        </w:rPr>
        <w:tab/>
      </w:r>
      <w:r>
        <w:t xml:space="preserve">6.2. Para realizar a inscrição o pesquisador deverá observar as seguintes etapas: </w:t>
      </w:r>
      <w:r>
        <w:tab/>
        <w:t xml:space="preserve"> </w:t>
      </w:r>
    </w:p>
    <w:p w:rsidR="00AA2D4B" w:rsidRDefault="00990A95">
      <w:pPr>
        <w:numPr>
          <w:ilvl w:val="0"/>
          <w:numId w:val="1"/>
        </w:numPr>
        <w:ind w:right="95" w:hanging="240"/>
      </w:pPr>
      <w:r>
        <w:t>P</w:t>
      </w:r>
      <w:r w:rsidR="00FF454D">
        <w:t xml:space="preserve">reencher a ficha de inscrição; </w:t>
      </w:r>
      <w:r w:rsidR="00FF454D">
        <w:tab/>
        <w:t xml:space="preserve"> </w:t>
      </w:r>
      <w:r w:rsidR="00FF454D">
        <w:tab/>
        <w:t xml:space="preserve"> </w:t>
      </w:r>
    </w:p>
    <w:p w:rsidR="00AA2D4B" w:rsidRDefault="00990A95">
      <w:pPr>
        <w:numPr>
          <w:ilvl w:val="0"/>
          <w:numId w:val="1"/>
        </w:numPr>
        <w:ind w:right="95" w:hanging="240"/>
      </w:pPr>
      <w:r>
        <w:t>Inserir o</w:t>
      </w:r>
      <w:r w:rsidR="00FF454D">
        <w:t xml:space="preserve"> plano de trabalho; </w:t>
      </w:r>
      <w:r w:rsidR="00FF454D">
        <w:tab/>
        <w:t xml:space="preserve"> </w:t>
      </w:r>
    </w:p>
    <w:p w:rsidR="00AA2D4B" w:rsidRDefault="00990A95">
      <w:pPr>
        <w:numPr>
          <w:ilvl w:val="0"/>
          <w:numId w:val="1"/>
        </w:numPr>
        <w:ind w:right="95" w:hanging="240"/>
      </w:pPr>
      <w:r>
        <w:t>P</w:t>
      </w:r>
      <w:r w:rsidR="00FF454D">
        <w:t xml:space="preserve">reencher a planilha de pontuação e anexar no sistema (ANEXO 1); </w:t>
      </w:r>
    </w:p>
    <w:p w:rsidR="00AA2D4B" w:rsidRDefault="00FF454D">
      <w:pPr>
        <w:numPr>
          <w:ilvl w:val="0"/>
          <w:numId w:val="1"/>
        </w:numPr>
        <w:ind w:right="95" w:hanging="240"/>
      </w:pPr>
      <w:r>
        <w:t xml:space="preserve">ANEXAR o </w:t>
      </w:r>
      <w:r w:rsidRPr="006B43A1">
        <w:rPr>
          <w:i/>
        </w:rPr>
        <w:t>Currículo Lattes</w:t>
      </w:r>
      <w:r>
        <w:t xml:space="preserve"> </w:t>
      </w:r>
      <w:r w:rsidR="002D15B3">
        <w:t xml:space="preserve">atualizado até </w:t>
      </w:r>
      <w:r w:rsidR="006B43A1" w:rsidRPr="00AC4172">
        <w:rPr>
          <w:color w:val="auto"/>
        </w:rPr>
        <w:t>o fim do período de submissão da proposta</w:t>
      </w:r>
      <w:r w:rsidR="002D15B3" w:rsidRPr="00AC4172">
        <w:rPr>
          <w:color w:val="auto"/>
        </w:rPr>
        <w:t xml:space="preserve"> (não serão</w:t>
      </w:r>
      <w:r w:rsidRPr="00AC4172">
        <w:rPr>
          <w:color w:val="auto"/>
        </w:rPr>
        <w:t xml:space="preserve"> aceitas informações adicionadas após</w:t>
      </w:r>
      <w:r w:rsidR="006B43A1" w:rsidRPr="00AC4172">
        <w:rPr>
          <w:color w:val="auto"/>
        </w:rPr>
        <w:t xml:space="preserve"> o período de submissão da proposta</w:t>
      </w:r>
      <w:r w:rsidRPr="00AC4172">
        <w:rPr>
          <w:color w:val="auto"/>
        </w:rPr>
        <w:t>).</w:t>
      </w:r>
      <w:r w:rsidRPr="00990A95">
        <w:rPr>
          <w:color w:val="auto"/>
        </w:rPr>
        <w:t xml:space="preserve"> </w:t>
      </w:r>
    </w:p>
    <w:p w:rsidR="00AA2D4B" w:rsidRDefault="00FF454D">
      <w:pPr>
        <w:numPr>
          <w:ilvl w:val="1"/>
          <w:numId w:val="2"/>
        </w:numPr>
        <w:ind w:right="95" w:hanging="386"/>
      </w:pPr>
      <w:r>
        <w:t xml:space="preserve">Somente serão aceitas as inscrições que estiverem de acordo com o item 6.2.  </w:t>
      </w:r>
    </w:p>
    <w:p w:rsidR="00AA2D4B" w:rsidRDefault="00FF454D">
      <w:pPr>
        <w:spacing w:after="115" w:line="259" w:lineRule="auto"/>
        <w:ind w:left="0" w:right="0" w:firstLine="0"/>
        <w:jc w:val="left"/>
      </w:pPr>
      <w:r>
        <w:rPr>
          <w:b/>
        </w:rPr>
        <w:t xml:space="preserve"> </w:t>
      </w:r>
    </w:p>
    <w:p w:rsidR="00AA2D4B" w:rsidRDefault="00FF454D">
      <w:pPr>
        <w:pStyle w:val="Ttulo1"/>
        <w:spacing w:before="0" w:after="114" w:line="252" w:lineRule="auto"/>
        <w:ind w:left="-5" w:right="96"/>
        <w:jc w:val="both"/>
      </w:pPr>
      <w:r>
        <w:lastRenderedPageBreak/>
        <w:t xml:space="preserve">7.  CALENDÁRIO </w:t>
      </w:r>
    </w:p>
    <w:p w:rsidR="00AA2D4B" w:rsidRPr="00990A95" w:rsidRDefault="00FF454D">
      <w:pPr>
        <w:ind w:left="288" w:right="95"/>
        <w:rPr>
          <w:color w:val="auto"/>
        </w:rPr>
      </w:pPr>
      <w:r>
        <w:t>7.1. Submissão das propostas</w:t>
      </w:r>
      <w:r w:rsidRPr="00990A95">
        <w:rPr>
          <w:color w:val="auto"/>
        </w:rPr>
        <w:t xml:space="preserve">: de </w:t>
      </w:r>
      <w:r w:rsidR="00747D7F" w:rsidRPr="00990A95">
        <w:rPr>
          <w:color w:val="auto"/>
        </w:rPr>
        <w:t>1</w:t>
      </w:r>
      <w:r w:rsidR="00990A95" w:rsidRPr="00990A95">
        <w:rPr>
          <w:color w:val="auto"/>
        </w:rPr>
        <w:t>6</w:t>
      </w:r>
      <w:r w:rsidRPr="00990A95">
        <w:rPr>
          <w:color w:val="auto"/>
        </w:rPr>
        <w:t>/0</w:t>
      </w:r>
      <w:r w:rsidR="00747D7F" w:rsidRPr="00990A95">
        <w:rPr>
          <w:color w:val="auto"/>
        </w:rPr>
        <w:t>1</w:t>
      </w:r>
      <w:r w:rsidRPr="00990A95">
        <w:rPr>
          <w:color w:val="auto"/>
        </w:rPr>
        <w:t xml:space="preserve"> a </w:t>
      </w:r>
      <w:r w:rsidR="00747D7F" w:rsidRPr="00990A95">
        <w:rPr>
          <w:color w:val="auto"/>
        </w:rPr>
        <w:t>2</w:t>
      </w:r>
      <w:r w:rsidR="006B43A1" w:rsidRPr="00990A95">
        <w:rPr>
          <w:color w:val="auto"/>
        </w:rPr>
        <w:t>0</w:t>
      </w:r>
      <w:r w:rsidRPr="00990A95">
        <w:rPr>
          <w:color w:val="auto"/>
        </w:rPr>
        <w:t>/0</w:t>
      </w:r>
      <w:r w:rsidR="00747D7F" w:rsidRPr="00990A95">
        <w:rPr>
          <w:color w:val="auto"/>
        </w:rPr>
        <w:t>1</w:t>
      </w:r>
      <w:r w:rsidRPr="00990A95">
        <w:rPr>
          <w:color w:val="auto"/>
        </w:rPr>
        <w:t xml:space="preserve"> de 201</w:t>
      </w:r>
      <w:r w:rsidR="00747D7F" w:rsidRPr="00990A95">
        <w:rPr>
          <w:color w:val="auto"/>
        </w:rPr>
        <w:t>7</w:t>
      </w:r>
      <w:r w:rsidRPr="00990A95">
        <w:rPr>
          <w:color w:val="auto"/>
        </w:rPr>
        <w:t xml:space="preserve">. </w:t>
      </w:r>
    </w:p>
    <w:p w:rsidR="00AA2D4B" w:rsidRPr="00990A95" w:rsidRDefault="00FF454D">
      <w:pPr>
        <w:ind w:left="288" w:right="95"/>
        <w:rPr>
          <w:color w:val="auto"/>
        </w:rPr>
      </w:pPr>
      <w:r w:rsidRPr="00990A95">
        <w:rPr>
          <w:color w:val="auto"/>
        </w:rPr>
        <w:t xml:space="preserve">7.2. Análise e seleção das propostas: de </w:t>
      </w:r>
      <w:r w:rsidR="00747D7F" w:rsidRPr="00990A95">
        <w:rPr>
          <w:color w:val="auto"/>
        </w:rPr>
        <w:t>2</w:t>
      </w:r>
      <w:r w:rsidR="00990A95" w:rsidRPr="00990A95">
        <w:rPr>
          <w:color w:val="auto"/>
        </w:rPr>
        <w:t>3</w:t>
      </w:r>
      <w:r w:rsidRPr="00990A95">
        <w:rPr>
          <w:color w:val="auto"/>
        </w:rPr>
        <w:t>/0</w:t>
      </w:r>
      <w:r w:rsidR="00747D7F" w:rsidRPr="00990A95">
        <w:rPr>
          <w:color w:val="auto"/>
        </w:rPr>
        <w:t>1</w:t>
      </w:r>
      <w:r w:rsidRPr="00990A95">
        <w:rPr>
          <w:color w:val="auto"/>
        </w:rPr>
        <w:t xml:space="preserve"> a </w:t>
      </w:r>
      <w:r w:rsidR="00747D7F" w:rsidRPr="00990A95">
        <w:rPr>
          <w:color w:val="auto"/>
        </w:rPr>
        <w:t>2</w:t>
      </w:r>
      <w:r w:rsidRPr="00990A95">
        <w:rPr>
          <w:color w:val="auto"/>
        </w:rPr>
        <w:t>6/0</w:t>
      </w:r>
      <w:r w:rsidR="00747D7F" w:rsidRPr="00990A95">
        <w:rPr>
          <w:color w:val="auto"/>
        </w:rPr>
        <w:t>1</w:t>
      </w:r>
      <w:r w:rsidRPr="00990A95">
        <w:rPr>
          <w:color w:val="auto"/>
        </w:rPr>
        <w:t xml:space="preserve"> de 201</w:t>
      </w:r>
      <w:r w:rsidR="00747D7F" w:rsidRPr="00990A95">
        <w:rPr>
          <w:color w:val="auto"/>
        </w:rPr>
        <w:t>7</w:t>
      </w:r>
      <w:r w:rsidRPr="00990A95">
        <w:rPr>
          <w:color w:val="auto"/>
        </w:rPr>
        <w:t xml:space="preserve">. </w:t>
      </w:r>
    </w:p>
    <w:p w:rsidR="00AA2D4B" w:rsidRDefault="00FF454D">
      <w:pPr>
        <w:ind w:left="288" w:right="95"/>
      </w:pPr>
      <w:r>
        <w:t>7.3. Divulgação preliminar da classificação (análise das planilhas</w:t>
      </w:r>
      <w:r w:rsidRPr="00990A95">
        <w:rPr>
          <w:color w:val="auto"/>
        </w:rPr>
        <w:t xml:space="preserve">): até </w:t>
      </w:r>
      <w:r w:rsidR="00747D7F" w:rsidRPr="00990A95">
        <w:rPr>
          <w:color w:val="auto"/>
        </w:rPr>
        <w:t>2</w:t>
      </w:r>
      <w:r w:rsidRPr="00990A95">
        <w:rPr>
          <w:color w:val="auto"/>
        </w:rPr>
        <w:t xml:space="preserve">7 de </w:t>
      </w:r>
      <w:r w:rsidR="00747D7F" w:rsidRPr="00990A95">
        <w:rPr>
          <w:color w:val="auto"/>
        </w:rPr>
        <w:t>janeiro</w:t>
      </w:r>
      <w:r w:rsidRPr="00990A95">
        <w:rPr>
          <w:color w:val="auto"/>
        </w:rPr>
        <w:t xml:space="preserve"> de 201</w:t>
      </w:r>
      <w:r w:rsidR="00747D7F" w:rsidRPr="00990A95">
        <w:rPr>
          <w:color w:val="auto"/>
        </w:rPr>
        <w:t>7</w:t>
      </w:r>
      <w:r w:rsidRPr="00990A95">
        <w:rPr>
          <w:color w:val="auto"/>
        </w:rPr>
        <w:t xml:space="preserve">. </w:t>
      </w:r>
    </w:p>
    <w:p w:rsidR="00990A95" w:rsidRDefault="00FF454D">
      <w:pPr>
        <w:ind w:left="288" w:right="95"/>
      </w:pPr>
      <w:r>
        <w:t xml:space="preserve">7.4. Recebimento de </w:t>
      </w:r>
      <w:r w:rsidR="00430133">
        <w:t>pedidos de</w:t>
      </w:r>
      <w:r>
        <w:t xml:space="preserve"> reconsideração: até 48 horas após divulgação dos resultados</w:t>
      </w:r>
      <w:r w:rsidR="00990A95">
        <w:t xml:space="preserve"> (dias uteis)</w:t>
      </w:r>
      <w:r>
        <w:t xml:space="preserve">. </w:t>
      </w:r>
    </w:p>
    <w:p w:rsidR="00AA2D4B" w:rsidRDefault="00FF454D">
      <w:pPr>
        <w:ind w:left="288" w:right="95"/>
      </w:pPr>
      <w:r>
        <w:t xml:space="preserve">7.5. Avaliação e resultado dos pedidos de reconsideração: até 2 dias úteis após apresentação dos pedidos. </w:t>
      </w:r>
    </w:p>
    <w:p w:rsidR="00AA2D4B" w:rsidRPr="00990A95" w:rsidRDefault="00FF454D">
      <w:pPr>
        <w:ind w:left="288" w:right="95"/>
        <w:rPr>
          <w:color w:val="auto"/>
        </w:rPr>
      </w:pPr>
      <w:r>
        <w:t xml:space="preserve">7.6. </w:t>
      </w:r>
      <w:r w:rsidRPr="00990A95">
        <w:rPr>
          <w:color w:val="auto"/>
        </w:rPr>
        <w:t xml:space="preserve">Divulgação do Resultado Final: </w:t>
      </w:r>
      <w:r w:rsidR="00CB1F9A" w:rsidRPr="00990A95">
        <w:rPr>
          <w:color w:val="auto"/>
        </w:rPr>
        <w:t>03 de fevereiro</w:t>
      </w:r>
      <w:r w:rsidR="006B43A1" w:rsidRPr="00990A95">
        <w:rPr>
          <w:color w:val="auto"/>
        </w:rPr>
        <w:t xml:space="preserve"> de 2017</w:t>
      </w:r>
      <w:r w:rsidRPr="00990A95">
        <w:rPr>
          <w:color w:val="auto"/>
        </w:rPr>
        <w:t xml:space="preserve">. </w:t>
      </w:r>
    </w:p>
    <w:p w:rsidR="00990A95" w:rsidRPr="00990A95" w:rsidRDefault="00FF454D">
      <w:pPr>
        <w:ind w:left="288" w:right="95"/>
        <w:rPr>
          <w:color w:val="auto"/>
        </w:rPr>
      </w:pPr>
      <w:r w:rsidRPr="00990A95">
        <w:rPr>
          <w:color w:val="auto"/>
        </w:rPr>
        <w:t xml:space="preserve">7.7. Indicação do bolsista: de </w:t>
      </w:r>
      <w:r w:rsidR="00990A95" w:rsidRPr="00990A95">
        <w:rPr>
          <w:color w:val="auto"/>
        </w:rPr>
        <w:t>06</w:t>
      </w:r>
      <w:r w:rsidRPr="00990A95">
        <w:rPr>
          <w:color w:val="auto"/>
        </w:rPr>
        <w:t>/0</w:t>
      </w:r>
      <w:r w:rsidR="00CB1F9A" w:rsidRPr="00990A95">
        <w:rPr>
          <w:color w:val="auto"/>
        </w:rPr>
        <w:t>2</w:t>
      </w:r>
      <w:r w:rsidRPr="00990A95">
        <w:rPr>
          <w:color w:val="auto"/>
        </w:rPr>
        <w:t xml:space="preserve"> </w:t>
      </w:r>
      <w:r w:rsidR="00CB1F9A" w:rsidRPr="00990A95">
        <w:rPr>
          <w:color w:val="auto"/>
        </w:rPr>
        <w:t>e</w:t>
      </w:r>
      <w:r w:rsidRPr="00990A95">
        <w:rPr>
          <w:color w:val="auto"/>
        </w:rPr>
        <w:t xml:space="preserve"> </w:t>
      </w:r>
      <w:r w:rsidR="00990A95" w:rsidRPr="00990A95">
        <w:rPr>
          <w:color w:val="auto"/>
        </w:rPr>
        <w:t>07</w:t>
      </w:r>
      <w:r w:rsidRPr="00990A95">
        <w:rPr>
          <w:color w:val="auto"/>
        </w:rPr>
        <w:t>/0</w:t>
      </w:r>
      <w:r w:rsidR="00CB1F9A" w:rsidRPr="00990A95">
        <w:rPr>
          <w:color w:val="auto"/>
        </w:rPr>
        <w:t>2</w:t>
      </w:r>
      <w:r w:rsidRPr="00990A95">
        <w:rPr>
          <w:color w:val="auto"/>
        </w:rPr>
        <w:t xml:space="preserve"> de 201</w:t>
      </w:r>
      <w:r w:rsidR="00747D7F" w:rsidRPr="00990A95">
        <w:rPr>
          <w:color w:val="auto"/>
        </w:rPr>
        <w:t>7</w:t>
      </w:r>
      <w:r w:rsidRPr="00990A95">
        <w:rPr>
          <w:color w:val="auto"/>
        </w:rPr>
        <w:t xml:space="preserve"> por meio do sistema </w:t>
      </w:r>
      <w:r w:rsidRPr="00990A95">
        <w:rPr>
          <w:b/>
          <w:color w:val="auto"/>
        </w:rPr>
        <w:t>sisprol.unifesspa.edu.br</w:t>
      </w:r>
      <w:r w:rsidRPr="00990A95">
        <w:rPr>
          <w:color w:val="auto"/>
        </w:rPr>
        <w:t>.</w:t>
      </w:r>
      <w:r w:rsidR="00C53D4B" w:rsidRPr="00990A95">
        <w:rPr>
          <w:color w:val="auto"/>
        </w:rPr>
        <w:t xml:space="preserve"> </w:t>
      </w:r>
    </w:p>
    <w:p w:rsidR="00AA2D4B" w:rsidRPr="00990A95" w:rsidRDefault="00CB1F9A">
      <w:pPr>
        <w:ind w:left="288" w:right="95"/>
        <w:rPr>
          <w:color w:val="auto"/>
        </w:rPr>
      </w:pPr>
      <w:r w:rsidRPr="00990A95">
        <w:rPr>
          <w:color w:val="auto"/>
        </w:rPr>
        <w:t>7.8. . Implementação das bolsas: a partir de 0</w:t>
      </w:r>
      <w:r w:rsidR="00990A95" w:rsidRPr="00990A95">
        <w:rPr>
          <w:color w:val="auto"/>
        </w:rPr>
        <w:t>8</w:t>
      </w:r>
      <w:r w:rsidRPr="00990A95">
        <w:rPr>
          <w:color w:val="auto"/>
        </w:rPr>
        <w:t xml:space="preserve"> de fevereiro de 2017, de acordo com calendário estabelecido pelo CNPq.</w:t>
      </w:r>
    </w:p>
    <w:p w:rsidR="00AA2D4B" w:rsidRDefault="00AA2D4B">
      <w:pPr>
        <w:spacing w:after="122" w:line="259" w:lineRule="auto"/>
        <w:ind w:left="0" w:right="0" w:firstLine="0"/>
        <w:jc w:val="left"/>
      </w:pPr>
    </w:p>
    <w:p w:rsidR="00AA2D4B" w:rsidRDefault="00FF454D">
      <w:pPr>
        <w:numPr>
          <w:ilvl w:val="0"/>
          <w:numId w:val="3"/>
        </w:numPr>
        <w:spacing w:after="114" w:line="252" w:lineRule="auto"/>
        <w:ind w:right="96" w:hanging="276"/>
      </w:pPr>
      <w:r>
        <w:rPr>
          <w:b/>
        </w:rPr>
        <w:t xml:space="preserve">CRITÉRIOS DE SELEÇÃO, DISTRIBUIÇÃO E IMPLEMENTAÇÃO DAS BOLSAS. </w:t>
      </w:r>
    </w:p>
    <w:p w:rsidR="00AA2D4B" w:rsidRDefault="00FF454D" w:rsidP="0039129E">
      <w:pPr>
        <w:numPr>
          <w:ilvl w:val="1"/>
          <w:numId w:val="3"/>
        </w:numPr>
        <w:ind w:right="95"/>
      </w:pPr>
      <w:r w:rsidRPr="00990A95">
        <w:rPr>
          <w:color w:val="auto"/>
        </w:rPr>
        <w:t>O processo de seleção das propostas consistirá da avaliação da produção acadêmica</w:t>
      </w:r>
      <w:r w:rsidR="00827950" w:rsidRPr="00990A95">
        <w:rPr>
          <w:color w:val="auto"/>
        </w:rPr>
        <w:t xml:space="preserve"> </w:t>
      </w:r>
      <w:r w:rsidR="00A03C62" w:rsidRPr="00990A95">
        <w:rPr>
          <w:color w:val="auto"/>
        </w:rPr>
        <w:t>e tecnológica nos últimos 5 anos (2012 à 2016)</w:t>
      </w:r>
      <w:r w:rsidR="00A257A0" w:rsidRPr="00990A95">
        <w:rPr>
          <w:color w:val="auto"/>
        </w:rPr>
        <w:t xml:space="preserve"> </w:t>
      </w:r>
      <w:r w:rsidR="00A257A0">
        <w:t>dos docentes</w:t>
      </w:r>
      <w:r>
        <w:t xml:space="preserve">, de acordo com as informações presentes no Currículo Lattes e nos critérios de pontuação que constam da planilha no Anexo I deste Edital. </w:t>
      </w:r>
    </w:p>
    <w:p w:rsidR="00AA2D4B" w:rsidRDefault="00FF454D">
      <w:pPr>
        <w:numPr>
          <w:ilvl w:val="1"/>
          <w:numId w:val="3"/>
        </w:numPr>
        <w:ind w:right="95" w:hanging="434"/>
      </w:pPr>
      <w:r>
        <w:t xml:space="preserve">A distribuição das cotas por orientador atenderá as seguintes etapas: </w:t>
      </w:r>
    </w:p>
    <w:p w:rsidR="00AA2D4B" w:rsidRPr="00990A95" w:rsidRDefault="00FF454D">
      <w:pPr>
        <w:numPr>
          <w:ilvl w:val="2"/>
          <w:numId w:val="3"/>
        </w:numPr>
        <w:ind w:right="95" w:hanging="569"/>
        <w:rPr>
          <w:color w:val="auto"/>
        </w:rPr>
      </w:pPr>
      <w:r w:rsidRPr="00990A95">
        <w:rPr>
          <w:color w:val="auto"/>
        </w:rPr>
        <w:t>Na primei</w:t>
      </w:r>
      <w:r w:rsidR="00F311A0" w:rsidRPr="00990A95">
        <w:rPr>
          <w:color w:val="auto"/>
        </w:rPr>
        <w:t>ra etapa, serão concedidas até 1</w:t>
      </w:r>
      <w:r w:rsidRPr="00990A95">
        <w:rPr>
          <w:color w:val="auto"/>
        </w:rPr>
        <w:t xml:space="preserve"> (</w:t>
      </w:r>
      <w:r w:rsidR="00F311A0" w:rsidRPr="00990A95">
        <w:rPr>
          <w:color w:val="auto"/>
        </w:rPr>
        <w:t>uma</w:t>
      </w:r>
      <w:r w:rsidRPr="00990A95">
        <w:rPr>
          <w:color w:val="auto"/>
        </w:rPr>
        <w:t xml:space="preserve">) bolsas aos candidatos bolsistas de Produtividade em Pesquisa (PQ) e em Desenvolvimento Tecnológico e Extensão Inovadora (DT) do CNPq. </w:t>
      </w:r>
    </w:p>
    <w:p w:rsidR="00AA2D4B" w:rsidRPr="00990A95" w:rsidRDefault="00FF454D">
      <w:pPr>
        <w:numPr>
          <w:ilvl w:val="2"/>
          <w:numId w:val="3"/>
        </w:numPr>
        <w:ind w:right="95" w:hanging="569"/>
        <w:rPr>
          <w:color w:val="auto"/>
        </w:rPr>
      </w:pPr>
      <w:r w:rsidRPr="00990A95">
        <w:rPr>
          <w:color w:val="auto"/>
        </w:rPr>
        <w:t xml:space="preserve">Na segunda etapa serão atendidos os candidatos não bolsistas PQ e DT, hierarquizados com base na pontuação da planilha de produção. </w:t>
      </w:r>
    </w:p>
    <w:p w:rsidR="00AA2D4B" w:rsidRDefault="00FF454D">
      <w:pPr>
        <w:numPr>
          <w:ilvl w:val="3"/>
          <w:numId w:val="3"/>
        </w:numPr>
        <w:ind w:right="95" w:hanging="773"/>
      </w:pPr>
      <w:r>
        <w:t xml:space="preserve">Nas etapas do processo de seleção, </w:t>
      </w:r>
      <w:r w:rsidR="00B97D60">
        <w:t xml:space="preserve">cada </w:t>
      </w:r>
      <w:r>
        <w:t xml:space="preserve">docentes ou </w:t>
      </w:r>
      <w:r w:rsidR="00B97D60">
        <w:t xml:space="preserve">técnicos </w:t>
      </w:r>
      <w:r>
        <w:t>poderão ser contempl</w:t>
      </w:r>
      <w:r w:rsidR="00F311A0">
        <w:t>ados com apenas 01 (uma) bolsa.</w:t>
      </w:r>
    </w:p>
    <w:p w:rsidR="00AA2D4B" w:rsidRDefault="00FF454D">
      <w:pPr>
        <w:numPr>
          <w:ilvl w:val="1"/>
          <w:numId w:val="3"/>
        </w:numPr>
        <w:ind w:right="95" w:hanging="434"/>
      </w:pPr>
      <w:r>
        <w:t>Após a divulgação do resultado final, o orientador contemplado deverá inserir eletronicamente (</w:t>
      </w:r>
      <w:r>
        <w:rPr>
          <w:b/>
        </w:rPr>
        <w:t>sisprol.unifesspa.edu.br</w:t>
      </w:r>
      <w:r>
        <w:t xml:space="preserve">), no período a ser indicado pela Propit, ficha cadastral com todos os dados do bolsista por ele selecionado. </w:t>
      </w:r>
    </w:p>
    <w:p w:rsidR="00AA2D4B" w:rsidRDefault="00FF454D">
      <w:pPr>
        <w:spacing w:after="122" w:line="259" w:lineRule="auto"/>
        <w:ind w:left="0" w:right="0" w:firstLine="0"/>
        <w:jc w:val="left"/>
      </w:pPr>
      <w:r>
        <w:t xml:space="preserve"> </w:t>
      </w:r>
    </w:p>
    <w:p w:rsidR="00AA2D4B" w:rsidRDefault="00FF454D">
      <w:pPr>
        <w:pStyle w:val="Ttulo1"/>
        <w:spacing w:before="0" w:after="114" w:line="252" w:lineRule="auto"/>
        <w:ind w:left="-5" w:right="96"/>
        <w:jc w:val="both"/>
      </w:pPr>
      <w:r>
        <w:t xml:space="preserve">9.  CRITÉRIOS DE JULGAMENTO DE RECURSOS </w:t>
      </w:r>
    </w:p>
    <w:p w:rsidR="008A4F5E" w:rsidRDefault="00FF454D">
      <w:pPr>
        <w:ind w:left="712" w:right="95" w:hanging="434"/>
      </w:pPr>
      <w:r>
        <w:t xml:space="preserve">9.1. Os pedidos de reconsideração deverão ser encaminhados em documento impresso, no prazo de </w:t>
      </w:r>
      <w:r w:rsidR="008A4F5E">
        <w:t>48</w:t>
      </w:r>
      <w:r>
        <w:t xml:space="preserve"> horas após a divulgação dos resultados, e deverão detalhar os pontos considerados insatisfatórios na avaliação realizada, com comprovações. Não serão consideradas eventuais modificações de pontuação em razão de mudanças no CV-Lattes anexado à proposta. </w:t>
      </w:r>
    </w:p>
    <w:p w:rsidR="00AA2D4B" w:rsidRDefault="00FF454D">
      <w:pPr>
        <w:ind w:left="712" w:right="95" w:hanging="434"/>
      </w:pPr>
      <w:r>
        <w:t xml:space="preserve">9.2. Os pedidos de recurso devem ser dirigidos à Diretoria de Pesquisa da Propit por meio de Protocolo Geral da Unifesspa. </w:t>
      </w:r>
    </w:p>
    <w:p w:rsidR="00AA2D4B" w:rsidRDefault="00FF454D">
      <w:pPr>
        <w:ind w:left="703" w:right="95" w:hanging="425"/>
      </w:pPr>
      <w:r>
        <w:t xml:space="preserve">9.3. A avaliação dos </w:t>
      </w:r>
      <w:r w:rsidR="00100C2E">
        <w:t>pedidos será</w:t>
      </w:r>
      <w:r>
        <w:t xml:space="preserve"> realizada em uma única etapa, pelo Comitê Científico ou consultores </w:t>
      </w:r>
      <w:r>
        <w:rPr>
          <w:i/>
        </w:rPr>
        <w:t>ad hoc</w:t>
      </w:r>
      <w:r>
        <w:t xml:space="preserve">. </w:t>
      </w:r>
    </w:p>
    <w:p w:rsidR="00AA2D4B" w:rsidRDefault="00FF454D">
      <w:pPr>
        <w:ind w:left="712" w:right="95" w:hanging="434"/>
      </w:pPr>
      <w:r>
        <w:t xml:space="preserve">9.4. Após o julgamento dos pedidos de reconsideração pelo Comitê Científico ou consultores </w:t>
      </w:r>
      <w:r>
        <w:rPr>
          <w:i/>
        </w:rPr>
        <w:t>ad hoc</w:t>
      </w:r>
      <w:r>
        <w:t xml:space="preserve">, a Diretoria de Pesquisa divulgará o resultado final.  </w:t>
      </w:r>
    </w:p>
    <w:p w:rsidR="00AA2D4B" w:rsidRDefault="00FF454D">
      <w:pPr>
        <w:spacing w:after="0" w:line="259" w:lineRule="auto"/>
        <w:ind w:left="274" w:right="0" w:firstLine="0"/>
        <w:jc w:val="left"/>
      </w:pPr>
      <w:r>
        <w:t xml:space="preserve"> </w:t>
      </w:r>
    </w:p>
    <w:p w:rsidR="00AA2D4B" w:rsidRDefault="00FF454D">
      <w:pPr>
        <w:pStyle w:val="Ttulo1"/>
        <w:spacing w:before="0" w:after="114" w:line="252" w:lineRule="auto"/>
        <w:ind w:left="-5" w:right="96"/>
        <w:jc w:val="both"/>
      </w:pPr>
      <w:r>
        <w:lastRenderedPageBreak/>
        <w:t xml:space="preserve">10. AVALIAÇÃO DOS TRABALHOS ORIENTADOS </w:t>
      </w:r>
    </w:p>
    <w:p w:rsidR="00AA2D4B" w:rsidRPr="00A03C62" w:rsidRDefault="00FF454D">
      <w:pPr>
        <w:ind w:left="712" w:right="95" w:hanging="434"/>
        <w:rPr>
          <w:color w:val="auto"/>
        </w:rPr>
      </w:pPr>
      <w:r w:rsidRPr="00A03C62">
        <w:rPr>
          <w:color w:val="auto"/>
        </w:rPr>
        <w:t xml:space="preserve">10.1. Os trabalhos orientados serão avaliados no Seminário de Iniciação Científica e de Desenvolvimento Tecnológico e Inovação, por consultores convidados pela Propit. </w:t>
      </w:r>
    </w:p>
    <w:p w:rsidR="00AA2D4B" w:rsidRPr="00A03C62" w:rsidRDefault="00FF454D">
      <w:pPr>
        <w:ind w:left="712" w:right="95" w:hanging="434"/>
        <w:rPr>
          <w:color w:val="auto"/>
        </w:rPr>
      </w:pPr>
      <w:r w:rsidRPr="00A03C62">
        <w:rPr>
          <w:color w:val="auto"/>
        </w:rPr>
        <w:t xml:space="preserve">10.2. A avaliação dos trabalhos, por ocasião do Seminário de Iniciação Científica e de Desenvolvimento Tecnológico e Inovação, levará em conta o relatório da pesquisa e a apresentação oral no evento. </w:t>
      </w:r>
    </w:p>
    <w:p w:rsidR="00AA2D4B" w:rsidRPr="00A03C62" w:rsidRDefault="00FF454D">
      <w:pPr>
        <w:ind w:left="712" w:right="95" w:hanging="434"/>
        <w:rPr>
          <w:color w:val="auto"/>
        </w:rPr>
      </w:pPr>
      <w:r w:rsidRPr="00A03C62">
        <w:rPr>
          <w:color w:val="auto"/>
        </w:rPr>
        <w:t xml:space="preserve">10.3. A avaliação dos trabalhos, por ocasião do Seminário de Iniciação Científica e de Desenvolvimento Tecnológico e Inovação, resultará na atribuição de uma nota de 1 a 10. </w:t>
      </w:r>
    </w:p>
    <w:p w:rsidR="00AA2D4B" w:rsidRDefault="00FF454D">
      <w:pPr>
        <w:spacing w:after="122" w:line="259" w:lineRule="auto"/>
        <w:ind w:left="0" w:right="0" w:firstLine="0"/>
        <w:jc w:val="left"/>
      </w:pPr>
      <w:r>
        <w:t xml:space="preserve"> </w:t>
      </w:r>
    </w:p>
    <w:p w:rsidR="00AA2D4B" w:rsidRDefault="00FF454D">
      <w:pPr>
        <w:pStyle w:val="Ttulo1"/>
        <w:spacing w:before="0" w:after="114" w:line="252" w:lineRule="auto"/>
        <w:ind w:left="-5" w:right="96"/>
        <w:jc w:val="both"/>
      </w:pPr>
      <w:r>
        <w:t xml:space="preserve">11. OBSERVAÇÕES FINAIS </w:t>
      </w:r>
    </w:p>
    <w:p w:rsidR="00AA2D4B" w:rsidRDefault="00FF454D">
      <w:pPr>
        <w:ind w:left="288" w:right="95"/>
      </w:pPr>
      <w:r>
        <w:t xml:space="preserve">11.1. Os casos omissos serão resolvidos pela Diretoria de Pesquisa, ouvido o Comitê Científico da Propit/Unifesspa. </w:t>
      </w:r>
    </w:p>
    <w:p w:rsidR="00AA2D4B" w:rsidRDefault="00FF454D">
      <w:pPr>
        <w:ind w:left="288" w:right="95"/>
      </w:pPr>
      <w:r>
        <w:t>11</w:t>
      </w:r>
      <w:r w:rsidR="008A4F5E">
        <w:t>.2. Demais informações sobre o E</w:t>
      </w:r>
      <w:r>
        <w:t xml:space="preserve">dital e o programa </w:t>
      </w:r>
      <w:r w:rsidR="003852B8">
        <w:t>PIBITI</w:t>
      </w:r>
      <w:r>
        <w:t xml:space="preserve"> podem ser obtidas na Diretoria de Pesquisa da Propit, por meio do telefone (94) 2101-7148, e-mail </w:t>
      </w:r>
      <w:r w:rsidR="00A03C62">
        <w:rPr>
          <w:u w:val="single" w:color="000000"/>
        </w:rPr>
        <w:t>propit</w:t>
      </w:r>
      <w:r>
        <w:rPr>
          <w:u w:val="single" w:color="000000"/>
        </w:rPr>
        <w:t>@unifesspa.edu.br</w:t>
      </w:r>
      <w:r>
        <w:t xml:space="preserve">/ </w:t>
      </w:r>
      <w:r w:rsidR="008A4F5E">
        <w:t>ou pelos</w:t>
      </w:r>
      <w:r>
        <w:t xml:space="preserve"> s</w:t>
      </w:r>
      <w:r w:rsidR="00A03C62">
        <w:t xml:space="preserve">ites sisprol.unifesspa.edu.br e </w:t>
      </w:r>
      <w:r>
        <w:t xml:space="preserve">propit.unifesspa.edu.br. </w:t>
      </w:r>
    </w:p>
    <w:p w:rsidR="00AA2D4B" w:rsidRDefault="00FF454D" w:rsidP="00A03C62">
      <w:pPr>
        <w:spacing w:after="117" w:line="259" w:lineRule="auto"/>
        <w:ind w:left="274" w:right="0" w:firstLine="0"/>
        <w:jc w:val="left"/>
      </w:pPr>
      <w:r>
        <w:t xml:space="preserve"> </w:t>
      </w:r>
    </w:p>
    <w:p w:rsidR="00AA2D4B" w:rsidRDefault="00FF454D">
      <w:pPr>
        <w:spacing w:after="117" w:line="259" w:lineRule="auto"/>
        <w:ind w:left="0" w:right="48" w:firstLine="0"/>
        <w:jc w:val="right"/>
      </w:pPr>
      <w:r>
        <w:t xml:space="preserve"> </w:t>
      </w:r>
    </w:p>
    <w:p w:rsidR="00AA2D4B" w:rsidRPr="008A4F5E" w:rsidRDefault="00FF454D">
      <w:pPr>
        <w:spacing w:after="118" w:line="259" w:lineRule="auto"/>
        <w:ind w:right="95"/>
        <w:jc w:val="right"/>
        <w:rPr>
          <w:color w:val="auto"/>
        </w:rPr>
      </w:pPr>
      <w:r w:rsidRPr="008A4F5E">
        <w:rPr>
          <w:color w:val="auto"/>
        </w:rPr>
        <w:t xml:space="preserve">Marabá, </w:t>
      </w:r>
      <w:r w:rsidR="00860874" w:rsidRPr="008A4F5E">
        <w:rPr>
          <w:color w:val="auto"/>
        </w:rPr>
        <w:t>1</w:t>
      </w:r>
      <w:r w:rsidRPr="008A4F5E">
        <w:rPr>
          <w:color w:val="auto"/>
        </w:rPr>
        <w:t xml:space="preserve">3 de </w:t>
      </w:r>
      <w:r w:rsidR="00860874" w:rsidRPr="008A4F5E">
        <w:rPr>
          <w:color w:val="auto"/>
        </w:rPr>
        <w:t>janeiro</w:t>
      </w:r>
      <w:r w:rsidRPr="008A4F5E">
        <w:rPr>
          <w:color w:val="auto"/>
        </w:rPr>
        <w:t xml:space="preserve"> de 201</w:t>
      </w:r>
      <w:r w:rsidR="00860874" w:rsidRPr="008A4F5E">
        <w:rPr>
          <w:color w:val="auto"/>
        </w:rPr>
        <w:t>7</w:t>
      </w:r>
      <w:r w:rsidRPr="008A4F5E">
        <w:rPr>
          <w:color w:val="auto"/>
        </w:rPr>
        <w:t xml:space="preserve">. </w:t>
      </w:r>
    </w:p>
    <w:p w:rsidR="00860874" w:rsidRDefault="00860874">
      <w:pPr>
        <w:spacing w:after="115" w:line="259" w:lineRule="auto"/>
        <w:ind w:left="0" w:right="48" w:firstLine="0"/>
        <w:jc w:val="right"/>
      </w:pPr>
    </w:p>
    <w:p w:rsidR="00AA2D4B" w:rsidRDefault="00FF454D">
      <w:pPr>
        <w:spacing w:after="115" w:line="259" w:lineRule="auto"/>
        <w:ind w:left="0" w:right="48" w:firstLine="0"/>
        <w:jc w:val="right"/>
      </w:pPr>
      <w:r>
        <w:t xml:space="preserve"> </w:t>
      </w:r>
    </w:p>
    <w:p w:rsidR="00AA2D4B" w:rsidRDefault="00FF454D">
      <w:pPr>
        <w:spacing w:after="122" w:line="259" w:lineRule="auto"/>
        <w:ind w:left="226" w:right="0" w:firstLine="0"/>
        <w:jc w:val="center"/>
      </w:pPr>
      <w:r>
        <w:t xml:space="preserve"> </w:t>
      </w:r>
    </w:p>
    <w:p w:rsidR="00AA2D4B" w:rsidRDefault="00FF454D">
      <w:pPr>
        <w:spacing w:after="0" w:line="259" w:lineRule="auto"/>
        <w:ind w:right="109"/>
        <w:jc w:val="center"/>
      </w:pPr>
      <w:r>
        <w:rPr>
          <w:b/>
        </w:rPr>
        <w:t xml:space="preserve">Prof.ª Dr.ª Fernanda Carla Lima Ferreira </w:t>
      </w:r>
    </w:p>
    <w:p w:rsidR="00AA2D4B" w:rsidRDefault="00FF454D">
      <w:pPr>
        <w:spacing w:after="122" w:line="259" w:lineRule="auto"/>
        <w:ind w:right="109"/>
        <w:jc w:val="center"/>
      </w:pPr>
      <w:r>
        <w:t xml:space="preserve">Pró-Reitora de Pós-Graduação, Pesquisa e Inovação Tecnológica </w:t>
      </w:r>
    </w:p>
    <w:p w:rsidR="00860874" w:rsidRDefault="00860874">
      <w:pPr>
        <w:spacing w:after="115" w:line="259" w:lineRule="auto"/>
        <w:ind w:left="0" w:firstLine="0"/>
        <w:jc w:val="center"/>
        <w:rPr>
          <w:b/>
        </w:rPr>
      </w:pPr>
    </w:p>
    <w:p w:rsidR="00AA2D4B" w:rsidRDefault="00FF454D">
      <w:pPr>
        <w:spacing w:after="115" w:line="259" w:lineRule="auto"/>
        <w:ind w:left="0" w:firstLine="0"/>
        <w:jc w:val="center"/>
        <w:rPr>
          <w:b/>
        </w:rPr>
      </w:pPr>
      <w:r>
        <w:rPr>
          <w:b/>
        </w:rPr>
        <w:t xml:space="preserve"> </w:t>
      </w:r>
    </w:p>
    <w:p w:rsidR="00A03C62" w:rsidRDefault="00A03C62" w:rsidP="00A03C62">
      <w:pPr>
        <w:spacing w:after="115" w:line="259" w:lineRule="auto"/>
        <w:ind w:left="0" w:firstLine="0"/>
      </w:pPr>
    </w:p>
    <w:p w:rsidR="00AA2D4B" w:rsidRPr="00A03C62" w:rsidRDefault="00A03C62" w:rsidP="00A03C62">
      <w:pPr>
        <w:spacing w:after="0" w:line="259" w:lineRule="auto"/>
        <w:ind w:right="109"/>
        <w:jc w:val="center"/>
        <w:rPr>
          <w:b/>
        </w:rPr>
      </w:pPr>
      <w:r w:rsidRPr="00A03C62">
        <w:rPr>
          <w:b/>
        </w:rPr>
        <w:t>Prof. Dr. Franco Jefferds dos Santos Silva</w:t>
      </w:r>
    </w:p>
    <w:p w:rsidR="00AA2D4B" w:rsidRDefault="00860874">
      <w:pPr>
        <w:spacing w:after="0" w:line="259" w:lineRule="auto"/>
        <w:ind w:right="112"/>
        <w:jc w:val="center"/>
      </w:pPr>
      <w:r>
        <w:t>Chefe da Divisão de Inovação Tecnológica</w:t>
      </w:r>
      <w:r w:rsidR="00FF454D">
        <w:t xml:space="preserve"> / Propit </w:t>
      </w: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8A4F5E" w:rsidRDefault="008A4F5E">
      <w:pPr>
        <w:spacing w:after="0" w:line="259" w:lineRule="auto"/>
        <w:ind w:right="108"/>
        <w:jc w:val="center"/>
      </w:pPr>
    </w:p>
    <w:p w:rsidR="00AC4172" w:rsidRDefault="00AC4172">
      <w:pPr>
        <w:spacing w:after="0" w:line="259" w:lineRule="auto"/>
        <w:ind w:right="108"/>
        <w:jc w:val="center"/>
      </w:pPr>
    </w:p>
    <w:p w:rsidR="00AC4172" w:rsidRDefault="00AC4172">
      <w:pPr>
        <w:spacing w:after="0" w:line="259" w:lineRule="auto"/>
        <w:ind w:right="108"/>
        <w:jc w:val="center"/>
      </w:pPr>
    </w:p>
    <w:p w:rsidR="00AC4172" w:rsidRDefault="00AC4172">
      <w:pPr>
        <w:spacing w:after="0" w:line="259" w:lineRule="auto"/>
        <w:ind w:right="108"/>
        <w:jc w:val="center"/>
      </w:pPr>
    </w:p>
    <w:p w:rsidR="00AC4172" w:rsidRDefault="00AC4172">
      <w:pPr>
        <w:spacing w:after="0" w:line="259" w:lineRule="auto"/>
        <w:ind w:right="108"/>
        <w:jc w:val="center"/>
      </w:pPr>
    </w:p>
    <w:p w:rsidR="008A4F5E" w:rsidRDefault="008A4F5E">
      <w:pPr>
        <w:spacing w:after="0" w:line="259" w:lineRule="auto"/>
        <w:ind w:right="108"/>
        <w:jc w:val="center"/>
      </w:pPr>
    </w:p>
    <w:p w:rsidR="00AA2D4B" w:rsidRDefault="00FF454D">
      <w:pPr>
        <w:spacing w:after="0" w:line="259" w:lineRule="auto"/>
        <w:ind w:left="0" w:firstLine="0"/>
        <w:jc w:val="center"/>
      </w:pPr>
      <w:r>
        <w:t xml:space="preserve"> </w:t>
      </w:r>
    </w:p>
    <w:p w:rsidR="009F3B4A" w:rsidRDefault="00FF454D" w:rsidP="009F3B4A">
      <w:pPr>
        <w:spacing w:after="115" w:line="259" w:lineRule="auto"/>
        <w:ind w:left="0" w:right="0" w:firstLine="0"/>
        <w:jc w:val="center"/>
        <w:rPr>
          <w:b/>
        </w:rPr>
      </w:pPr>
      <w:r>
        <w:rPr>
          <w:b/>
        </w:rPr>
        <w:lastRenderedPageBreak/>
        <w:t>SERVIÇO PÚBLICO FEDERAL UNIVERSIDADE F</w:t>
      </w:r>
      <w:r w:rsidR="009F3B4A">
        <w:rPr>
          <w:b/>
        </w:rPr>
        <w:t>EDERAL DO SUL E SUDESTE DO PARÁ</w:t>
      </w:r>
    </w:p>
    <w:p w:rsidR="00AA2D4B" w:rsidRDefault="00FF454D" w:rsidP="009F3B4A">
      <w:pPr>
        <w:spacing w:after="115" w:line="259" w:lineRule="auto"/>
        <w:ind w:left="0" w:right="0" w:firstLine="0"/>
        <w:jc w:val="center"/>
      </w:pPr>
      <w:r>
        <w:rPr>
          <w:b/>
        </w:rPr>
        <w:t>Pró-Reitoria de Pós-Graduação, Pesquisa e Inovação Tecnológica EDITAL 0</w:t>
      </w:r>
      <w:r w:rsidR="008A4F5E">
        <w:rPr>
          <w:b/>
        </w:rPr>
        <w:t>3/2017</w:t>
      </w:r>
      <w:r>
        <w:rPr>
          <w:b/>
        </w:rPr>
        <w:t xml:space="preserve"> – Propit</w:t>
      </w:r>
    </w:p>
    <w:p w:rsidR="00AA2D4B" w:rsidRDefault="00FF454D">
      <w:pPr>
        <w:spacing w:after="91" w:line="259" w:lineRule="auto"/>
        <w:ind w:left="0" w:right="0" w:firstLine="0"/>
        <w:jc w:val="left"/>
      </w:pPr>
      <w:r>
        <w:t xml:space="preserve"> </w:t>
      </w:r>
    </w:p>
    <w:p w:rsidR="009F3B4A" w:rsidRDefault="009F3B4A" w:rsidP="009F3B4A">
      <w:pPr>
        <w:pStyle w:val="Ttulo1"/>
        <w:spacing w:before="0" w:after="62"/>
        <w:ind w:right="62"/>
      </w:pPr>
      <w:r>
        <w:t xml:space="preserve">PROGRAMA INSTITUCIONAL DE BOLSAS DE INICIAÇÃO EM DESENVOLVIMENTO TECNOLÓGICO E INOVAÇÃO - PIBITI 2017 </w:t>
      </w:r>
    </w:p>
    <w:p w:rsidR="00AA2D4B" w:rsidRDefault="00FF454D">
      <w:pPr>
        <w:spacing w:after="91" w:line="259" w:lineRule="auto"/>
        <w:ind w:left="0" w:right="0" w:firstLine="0"/>
        <w:jc w:val="left"/>
      </w:pPr>
      <w:r>
        <w:t xml:space="preserve"> </w:t>
      </w:r>
    </w:p>
    <w:p w:rsidR="00AA2D4B" w:rsidRDefault="00FF454D">
      <w:pPr>
        <w:pStyle w:val="Ttulo1"/>
        <w:spacing w:before="0" w:after="91"/>
        <w:ind w:right="61"/>
      </w:pPr>
      <w:r>
        <w:t xml:space="preserve">ANEXO I </w:t>
      </w:r>
    </w:p>
    <w:p w:rsidR="00AA2D4B" w:rsidRDefault="00FF454D">
      <w:pPr>
        <w:spacing w:after="99" w:line="259" w:lineRule="auto"/>
        <w:ind w:left="0" w:right="0" w:firstLine="0"/>
        <w:jc w:val="left"/>
      </w:pPr>
      <w:r>
        <w:t xml:space="preserve"> </w:t>
      </w:r>
    </w:p>
    <w:p w:rsidR="00AA2D4B" w:rsidRDefault="00FF454D">
      <w:pPr>
        <w:ind w:right="95"/>
      </w:pPr>
      <w:r>
        <w:t xml:space="preserve">PESQUISADOR: </w:t>
      </w:r>
    </w:p>
    <w:p w:rsidR="00AA2D4B" w:rsidRDefault="00FF454D">
      <w:pPr>
        <w:ind w:right="95"/>
      </w:pPr>
      <w:r>
        <w:t xml:space="preserve">INSTITUTO/CAMPI: </w:t>
      </w:r>
    </w:p>
    <w:p w:rsidR="00AA2D4B" w:rsidRDefault="00FF454D">
      <w:pPr>
        <w:ind w:right="95"/>
      </w:pPr>
      <w:r>
        <w:t xml:space="preserve">FACULDADE: </w:t>
      </w:r>
    </w:p>
    <w:p w:rsidR="00867305" w:rsidRDefault="00FF454D" w:rsidP="00867305">
      <w:pPr>
        <w:tabs>
          <w:tab w:val="center" w:pos="2833"/>
        </w:tabs>
        <w:spacing w:after="345"/>
        <w:ind w:left="0" w:right="0" w:firstLine="0"/>
        <w:jc w:val="left"/>
      </w:pPr>
      <w:r>
        <w:t xml:space="preserve">ÁREA DE ATUAÇÃO: </w:t>
      </w:r>
    </w:p>
    <w:p w:rsidR="0017567B" w:rsidRDefault="00FF454D">
      <w:pPr>
        <w:pStyle w:val="Ttulo1"/>
        <w:ind w:right="30"/>
      </w:pPr>
      <w:r>
        <w:t>PLANILHA DE PONTUAÇÃO PARA PRODUÇÃO CIENTÍFICA</w:t>
      </w:r>
    </w:p>
    <w:p w:rsidR="00AA2D4B" w:rsidRDefault="0017567B">
      <w:pPr>
        <w:pStyle w:val="Ttulo1"/>
        <w:ind w:right="30"/>
        <w:rPr>
          <w:rFonts w:ascii="Calibri" w:eastAsia="Calibri" w:hAnsi="Calibri" w:cs="Calibri"/>
          <w:b w:val="0"/>
        </w:rPr>
      </w:pPr>
      <w:r>
        <w:t xml:space="preserve">QUIQUÊNIO </w:t>
      </w:r>
      <w:r w:rsidR="00FF454D">
        <w:t>(201</w:t>
      </w:r>
      <w:r>
        <w:t>2</w:t>
      </w:r>
      <w:r w:rsidR="00FF454D">
        <w:t>-201</w:t>
      </w:r>
      <w:r w:rsidR="008A4F5E">
        <w:t>6</w:t>
      </w:r>
      <w:r w:rsidR="00FF454D">
        <w:t>)</w:t>
      </w:r>
      <w:r w:rsidR="00FF454D">
        <w:rPr>
          <w:rFonts w:ascii="Calibri" w:eastAsia="Calibri" w:hAnsi="Calibri" w:cs="Calibri"/>
          <w:b w:val="0"/>
        </w:rPr>
        <w:t xml:space="preserve"> </w:t>
      </w:r>
    </w:p>
    <w:p w:rsidR="0017567B" w:rsidRPr="0017567B" w:rsidRDefault="0017567B" w:rsidP="0017567B"/>
    <w:tbl>
      <w:tblPr>
        <w:tblStyle w:val="TableGrid"/>
        <w:tblW w:w="987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3" w:type="dxa"/>
          <w:left w:w="27" w:type="dxa"/>
          <w:bottom w:w="62" w:type="dxa"/>
          <w:right w:w="93" w:type="dxa"/>
        </w:tblCellMar>
        <w:tblLook w:val="04A0" w:firstRow="1" w:lastRow="0" w:firstColumn="1" w:lastColumn="0" w:noHBand="0" w:noVBand="1"/>
      </w:tblPr>
      <w:tblGrid>
        <w:gridCol w:w="7023"/>
        <w:gridCol w:w="1139"/>
        <w:gridCol w:w="711"/>
        <w:gridCol w:w="1005"/>
      </w:tblGrid>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left"/>
              <w:rPr>
                <w:b/>
              </w:rPr>
            </w:pPr>
            <w:r w:rsidRPr="005361AE">
              <w:rPr>
                <w:b/>
              </w:rPr>
              <w:t>A) FORMAÇÃO ACADÊMICA E TECNOLÓGICA</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center"/>
              <w:rPr>
                <w:b/>
              </w:rPr>
            </w:pPr>
            <w:r w:rsidRPr="005361AE">
              <w:rPr>
                <w:b/>
              </w:rPr>
              <w:t>PONTOS</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center"/>
              <w:rPr>
                <w:b/>
              </w:rPr>
            </w:pPr>
            <w:r w:rsidRPr="005361AE">
              <w:rPr>
                <w:b/>
              </w:rPr>
              <w:t>QTD</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center"/>
              <w:rPr>
                <w:b/>
              </w:rPr>
            </w:pPr>
            <w:r w:rsidRPr="005361AE">
              <w:rPr>
                <w:b/>
              </w:rPr>
              <w:t>TOTAL</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Bolsista de Produtividade em Desenvolvimento Tecnológico e Extensão Inovadora CNPq</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120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Bolsista de Produtividade em Pesquisa CNPq</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76D26" w:rsidP="00F32681">
            <w:pPr>
              <w:spacing w:after="0" w:line="240" w:lineRule="auto"/>
              <w:ind w:left="57" w:right="57" w:firstLine="0"/>
              <w:jc w:val="center"/>
            </w:pPr>
            <w:r>
              <w:t>120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Pós-Doutorado</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76D26">
            <w:pPr>
              <w:spacing w:after="0" w:line="240" w:lineRule="auto"/>
              <w:ind w:left="57" w:right="57" w:firstLine="0"/>
            </w:pPr>
            <w:r w:rsidRPr="00A17120">
              <w:t xml:space="preserve">Curso de Formação em Propriedade Industrial (INPI, OMPI, etc. Para cada </w:t>
            </w:r>
            <w:r w:rsidR="00F76D26">
              <w:t>8</w:t>
            </w:r>
            <w:r w:rsidRPr="00A17120">
              <w:t xml:space="preserve"> horas de curso)</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RPr="00F32681"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left"/>
              <w:rPr>
                <w:b/>
              </w:rPr>
            </w:pPr>
            <w:r w:rsidRPr="005361AE">
              <w:rPr>
                <w:b/>
              </w:rPr>
              <w:t>B) PROPRIEDADE INTELECTUAL</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left"/>
              <w:rPr>
                <w:b/>
              </w:rPr>
            </w:pPr>
            <w:r w:rsidRPr="005361AE">
              <w:rPr>
                <w:b/>
              </w:rPr>
              <w:t>PONTOS</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left"/>
              <w:rPr>
                <w:b/>
              </w:rPr>
            </w:pPr>
            <w:r w:rsidRPr="005361AE">
              <w:rPr>
                <w:b/>
              </w:rPr>
              <w:t>QTD</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361AE" w:rsidRDefault="00867305" w:rsidP="00F32681">
            <w:pPr>
              <w:spacing w:after="0" w:line="240" w:lineRule="auto"/>
              <w:ind w:left="57" w:right="57" w:firstLine="0"/>
              <w:jc w:val="left"/>
              <w:rPr>
                <w:b/>
              </w:rPr>
            </w:pPr>
            <w:r w:rsidRPr="005361AE">
              <w:rPr>
                <w:b/>
              </w:rPr>
              <w:t>TOTAL</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Patentes </w:t>
            </w:r>
            <w:r w:rsidR="00F32681" w:rsidRPr="00A17120">
              <w:t>Concedidas ou</w:t>
            </w:r>
            <w:r w:rsidRPr="00A17120">
              <w:t xml:space="preserve"> Licenciadas</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76D26" w:rsidP="00F32681">
            <w:pPr>
              <w:spacing w:after="0" w:line="240" w:lineRule="auto"/>
              <w:ind w:left="57" w:right="57" w:firstLine="0"/>
              <w:jc w:val="center"/>
            </w:pPr>
            <w:r>
              <w:t>100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Depósito de Pedido de Patente</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76D26" w:rsidP="00F32681">
            <w:pPr>
              <w:spacing w:after="0" w:line="240" w:lineRule="auto"/>
              <w:ind w:left="57" w:right="57" w:firstLine="0"/>
              <w:jc w:val="center"/>
            </w:pPr>
            <w:r>
              <w:t>50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Registro de Programa de Computador</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76D26" w:rsidP="00F32681">
            <w:pPr>
              <w:spacing w:after="0" w:line="240" w:lineRule="auto"/>
              <w:ind w:left="57" w:right="57" w:firstLine="0"/>
              <w:jc w:val="center"/>
            </w:pPr>
            <w:r>
              <w:t>3</w:t>
            </w:r>
            <w:r w:rsidR="00867305" w:rsidRPr="00A17120">
              <w:t>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Registro de Desenho Industrial</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76D26" w:rsidP="00F32681">
            <w:pPr>
              <w:spacing w:after="0" w:line="240" w:lineRule="auto"/>
              <w:ind w:left="57" w:right="57" w:firstLine="0"/>
              <w:jc w:val="center"/>
            </w:pPr>
            <w:r>
              <w:t>3</w:t>
            </w:r>
            <w:r w:rsidR="00867305" w:rsidRPr="00A17120">
              <w:t>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Registro de Marca</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76D26" w:rsidP="00F32681">
            <w:pPr>
              <w:spacing w:after="0" w:line="240" w:lineRule="auto"/>
              <w:ind w:left="57" w:right="57" w:firstLine="0"/>
              <w:jc w:val="center"/>
            </w:pPr>
            <w:r>
              <w:t>2</w:t>
            </w:r>
            <w:r w:rsidR="00867305" w:rsidRPr="00A17120">
              <w:t>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Registro de Cultivar</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76D26" w:rsidP="00F32681">
            <w:pPr>
              <w:spacing w:after="0" w:line="240" w:lineRule="auto"/>
              <w:ind w:left="57" w:right="57" w:firstLine="0"/>
              <w:jc w:val="center"/>
            </w:pPr>
            <w:r>
              <w:t>5</w:t>
            </w:r>
            <w:r w:rsidR="00867305" w:rsidRPr="00A17120">
              <w:t>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867305" w:rsidP="00F32681">
            <w:pPr>
              <w:spacing w:after="0" w:line="240" w:lineRule="auto"/>
              <w:ind w:left="57" w:right="57" w:firstLine="0"/>
              <w:rPr>
                <w:b/>
              </w:rPr>
            </w:pPr>
            <w:r w:rsidRPr="00F32681">
              <w:rPr>
                <w:b/>
              </w:rPr>
              <w:lastRenderedPageBreak/>
              <w:t>C) PRODUÇÃO BIBLIOGRÁFICA</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867305" w:rsidP="00F32681">
            <w:pPr>
              <w:spacing w:after="0" w:line="240" w:lineRule="auto"/>
              <w:ind w:left="57" w:right="57" w:firstLine="0"/>
              <w:rPr>
                <w:b/>
              </w:rPr>
            </w:pPr>
            <w:r w:rsidRPr="00F32681">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867305" w:rsidP="00F32681">
            <w:pPr>
              <w:spacing w:after="0" w:line="240" w:lineRule="auto"/>
              <w:ind w:left="57" w:right="57" w:firstLine="0"/>
              <w:rPr>
                <w:b/>
              </w:rPr>
            </w:pPr>
            <w:r w:rsidRPr="00F32681">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867305" w:rsidP="00F32681">
            <w:pPr>
              <w:spacing w:after="0" w:line="240" w:lineRule="auto"/>
              <w:ind w:left="57" w:right="57" w:firstLine="0"/>
              <w:rPr>
                <w:b/>
              </w:rPr>
            </w:pPr>
            <w:r w:rsidRPr="00F32681">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Artigo Completo em Periódico A1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Artigo Completo em Periódico A2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45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Artigo Completo em Periódico B1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Artigo Completo em Periódico B2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Artigo Completo em Periódico B3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Artigo Completo em Periódico B4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Artigo Completo em Periódico B5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D64E49">
            <w:pPr>
              <w:spacing w:after="0" w:line="240" w:lineRule="auto"/>
              <w:ind w:left="57" w:right="57" w:firstLine="0"/>
            </w:pPr>
            <w:r w:rsidRPr="00A17120">
              <w:t xml:space="preserve">Autoria </w:t>
            </w:r>
            <w:r w:rsidR="00D64E49">
              <w:t>d</w:t>
            </w:r>
            <w:r w:rsidRPr="00A17120">
              <w:t>e Livro Especializado</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D64E49">
            <w:pPr>
              <w:spacing w:after="0" w:line="240" w:lineRule="auto"/>
              <w:ind w:left="57" w:right="57" w:firstLine="0"/>
            </w:pPr>
            <w:r w:rsidRPr="00A17120">
              <w:t xml:space="preserve">Autoria </w:t>
            </w:r>
            <w:r w:rsidR="00D64E49">
              <w:t>d</w:t>
            </w:r>
            <w:r w:rsidRPr="00A17120">
              <w:t xml:space="preserve">e Capítulo </w:t>
            </w:r>
            <w:r w:rsidR="00D64E49">
              <w:t>d</w:t>
            </w:r>
            <w:r w:rsidRPr="00A17120">
              <w:t>e Livro Especializado</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D64E49">
            <w:pPr>
              <w:spacing w:after="0" w:line="240" w:lineRule="auto"/>
              <w:ind w:left="57" w:right="57" w:firstLine="0"/>
            </w:pPr>
            <w:r w:rsidRPr="00A17120">
              <w:t xml:space="preserve">Organização </w:t>
            </w:r>
            <w:r w:rsidR="00D64E49">
              <w:t>d</w:t>
            </w:r>
            <w:r w:rsidRPr="00A17120">
              <w:t xml:space="preserve">e Livro Especializado (Edição Internacional)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Trabalho Completo Publicado </w:t>
            </w:r>
            <w:r w:rsidR="00D64E49">
              <w:t>e</w:t>
            </w:r>
            <w:r w:rsidRPr="00A17120">
              <w:t xml:space="preserve">m Anais </w:t>
            </w:r>
            <w:r w:rsidR="00F811FB">
              <w:t>d</w:t>
            </w:r>
            <w:r w:rsidRPr="00A17120">
              <w:t xml:space="preserve">e Evento Científico Internacional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Trabalho Completo Publicado </w:t>
            </w:r>
            <w:r w:rsidR="00D64E49">
              <w:t>e</w:t>
            </w:r>
            <w:r w:rsidRPr="00A17120">
              <w:t xml:space="preserve">m Anais </w:t>
            </w:r>
            <w:r w:rsidR="00F811FB">
              <w:t>d</w:t>
            </w:r>
            <w:r w:rsidRPr="00A17120">
              <w:t xml:space="preserve">e Evento Científico Nacional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Trabalho Completo Publicado </w:t>
            </w:r>
            <w:r w:rsidR="00D64E49">
              <w:t>e</w:t>
            </w:r>
            <w:r w:rsidRPr="00A17120">
              <w:t xml:space="preserve">m Anais </w:t>
            </w:r>
            <w:r w:rsidR="00F811FB">
              <w:t>d</w:t>
            </w:r>
            <w:r w:rsidRPr="00A17120">
              <w:t xml:space="preserve">e Evento Científico Regional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Resumo Publicado </w:t>
            </w:r>
            <w:r w:rsidR="00F811FB">
              <w:t>e</w:t>
            </w:r>
            <w:r w:rsidRPr="00A17120">
              <w:t xml:space="preserve">m Anais </w:t>
            </w:r>
            <w:r w:rsidR="00D64E49">
              <w:t>d</w:t>
            </w:r>
            <w:r w:rsidRPr="00A17120">
              <w:t xml:space="preserve">e </w:t>
            </w:r>
            <w:r w:rsidR="00D64E49">
              <w:t>E</w:t>
            </w:r>
            <w:r w:rsidRPr="00A17120">
              <w:t xml:space="preserve">vento Científico Internacional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Resumo Publicado </w:t>
            </w:r>
            <w:r w:rsidR="00F811FB">
              <w:t>e</w:t>
            </w:r>
            <w:r w:rsidRPr="00A17120">
              <w:t xml:space="preserve">m Anais </w:t>
            </w:r>
            <w:r w:rsidR="00F811FB">
              <w:t>d</w:t>
            </w:r>
            <w:r w:rsidRPr="00A17120">
              <w:t xml:space="preserve">e Evento Científico Nacional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Resumo Publicado </w:t>
            </w:r>
            <w:r w:rsidR="00F811FB">
              <w:t>e</w:t>
            </w:r>
            <w:r w:rsidRPr="00A17120">
              <w:t xml:space="preserve">m Anais </w:t>
            </w:r>
            <w:r w:rsidR="00F811FB">
              <w:t>d</w:t>
            </w:r>
            <w:r w:rsidRPr="00A17120">
              <w:t xml:space="preserve">e Evento Científico Regional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t>P</w:t>
            </w:r>
            <w:r w:rsidRPr="00A17120">
              <w:t>roduto de</w:t>
            </w:r>
            <w:r>
              <w:t xml:space="preserve"> Divulgação Científica na</w:t>
            </w:r>
            <w:r w:rsidRPr="00A17120">
              <w:t xml:space="preserve"> Mídia Regional</w:t>
            </w:r>
            <w:r w:rsidR="00F32681" w:rsidRPr="00A17120">
              <w:t>/Nacional</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t>Autoria de P</w:t>
            </w:r>
            <w:r w:rsidRPr="00A17120">
              <w:t xml:space="preserve">artitura </w:t>
            </w:r>
            <w:r>
              <w:t>M</w:t>
            </w:r>
            <w:r w:rsidRPr="00A17120">
              <w:t xml:space="preserve">usical </w:t>
            </w:r>
            <w:r>
              <w:t>com Registro e/o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Prefácio </w:t>
            </w:r>
            <w:r w:rsidR="00F811FB">
              <w:t>e</w:t>
            </w:r>
            <w:r w:rsidRPr="00A17120">
              <w:t>/</w:t>
            </w:r>
            <w:r w:rsidR="00F811FB">
              <w:t>o</w:t>
            </w:r>
            <w:r w:rsidRPr="00A17120">
              <w:t xml:space="preserve">u Posfácio </w:t>
            </w:r>
            <w:r w:rsidR="00F811FB">
              <w:t>d</w:t>
            </w:r>
            <w:r w:rsidRPr="00A17120">
              <w:t xml:space="preserve">e Livro /Catálogo Especializado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Tradução de Livro Especializado</w:t>
            </w:r>
            <w:r w:rsidR="00867305" w:rsidRPr="00A17120">
              <w:t xml:space="preserve"> </w:t>
            </w:r>
            <w:r w:rsidR="00F32681" w:rsidRPr="00A17120">
              <w:t>(</w:t>
            </w:r>
            <w:r w:rsidRPr="00A17120">
              <w:t>Edição Nacional</w:t>
            </w:r>
            <w:r w:rsidR="00867305" w:rsidRPr="00A17120">
              <w:t xml:space="preserve"> </w:t>
            </w:r>
            <w:r w:rsidR="00F32681" w:rsidRPr="00A17120">
              <w:t xml:space="preserve">Ou </w:t>
            </w:r>
            <w:r w:rsidR="00867305" w:rsidRPr="00A17120">
              <w:t>Internacional</w:t>
            </w:r>
            <w:r w:rsidR="00F32681" w:rsidRPr="00A17120">
              <w:t xml:space="preserve">)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Tradução </w:t>
            </w:r>
            <w:r w:rsidR="00F811FB">
              <w:t>d</w:t>
            </w:r>
            <w:r w:rsidRPr="00A17120">
              <w:t xml:space="preserve">e Artigo </w:t>
            </w:r>
            <w:r w:rsidR="00F811FB">
              <w:t>o</w:t>
            </w:r>
            <w:r w:rsidRPr="00A17120">
              <w:t xml:space="preserve">u Capitulo </w:t>
            </w:r>
            <w:r w:rsidR="00F811FB">
              <w:t>d</w:t>
            </w:r>
            <w:r w:rsidRPr="00A17120">
              <w:t xml:space="preserve">e Livro Especializado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811FB">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F32681" w:rsidP="00F32681">
            <w:pPr>
              <w:spacing w:after="0" w:line="240" w:lineRule="auto"/>
              <w:ind w:left="57" w:right="57" w:firstLine="0"/>
              <w:rPr>
                <w:b/>
              </w:rPr>
            </w:pPr>
            <w:r w:rsidRPr="00F32681">
              <w:rPr>
                <w:b/>
              </w:rPr>
              <w:lastRenderedPageBreak/>
              <w:t xml:space="preserve">D) PRODUÇÃO TÉCNICA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867305" w:rsidP="00F32681">
            <w:pPr>
              <w:spacing w:after="0" w:line="240" w:lineRule="auto"/>
              <w:ind w:left="57" w:right="57" w:firstLine="0"/>
              <w:rPr>
                <w:b/>
              </w:rPr>
            </w:pPr>
            <w:r w:rsidRPr="00F32681">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867305" w:rsidP="00F32681">
            <w:pPr>
              <w:spacing w:after="0" w:line="240" w:lineRule="auto"/>
              <w:ind w:left="57" w:right="57" w:firstLine="0"/>
              <w:rPr>
                <w:b/>
              </w:rPr>
            </w:pPr>
            <w:r w:rsidRPr="00F32681">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867305" w:rsidP="00F32681">
            <w:pPr>
              <w:spacing w:after="0" w:line="240" w:lineRule="auto"/>
              <w:ind w:left="57" w:right="57" w:firstLine="0"/>
              <w:rPr>
                <w:b/>
              </w:rPr>
            </w:pPr>
            <w:r w:rsidRPr="00F32681">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32681">
            <w:pPr>
              <w:spacing w:after="0" w:line="240" w:lineRule="auto"/>
              <w:ind w:left="57" w:right="57" w:firstLine="0"/>
            </w:pPr>
            <w:r w:rsidRPr="00A17120">
              <w:t>Consultoria</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291283" w:rsidP="00F32681">
            <w:pPr>
              <w:spacing w:after="0" w:line="240" w:lineRule="auto"/>
              <w:ind w:left="57" w:right="57" w:firstLine="0"/>
              <w:jc w:val="center"/>
            </w:pPr>
            <w:r>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32681">
            <w:pPr>
              <w:spacing w:after="0" w:line="240" w:lineRule="auto"/>
              <w:ind w:left="57" w:right="57" w:firstLine="0"/>
            </w:pPr>
            <w:r w:rsidRPr="00A17120">
              <w:t>Relatório Técnico</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291283" w:rsidP="00F32681">
            <w:pPr>
              <w:spacing w:after="0" w:line="240" w:lineRule="auto"/>
              <w:ind w:left="57" w:right="57" w:firstLine="0"/>
              <w:jc w:val="center"/>
            </w:pPr>
            <w:r>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Produção </w:t>
            </w:r>
            <w:r w:rsidR="00F811FB">
              <w:t>d</w:t>
            </w:r>
            <w:r>
              <w:t>e</w:t>
            </w:r>
            <w:r w:rsidRPr="00A17120">
              <w:t xml:space="preserve"> Cartas, Mapas </w:t>
            </w:r>
            <w:r w:rsidR="00F811FB">
              <w:t>e</w:t>
            </w:r>
            <w:r w:rsidRPr="00A17120">
              <w:t xml:space="preserve"> Similares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291283" w:rsidP="00F32681">
            <w:pPr>
              <w:spacing w:after="0" w:line="240" w:lineRule="auto"/>
              <w:ind w:left="57" w:right="57" w:firstLine="0"/>
              <w:jc w:val="center"/>
            </w:pPr>
            <w:r>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 xml:space="preserve">Desenvolvimento </w:t>
            </w:r>
            <w:r w:rsidR="00F811FB">
              <w:t>d</w:t>
            </w:r>
            <w:r w:rsidRPr="00A17120">
              <w:t xml:space="preserve">e Material Didático </w:t>
            </w:r>
            <w:r w:rsidR="00F811FB">
              <w:t>o</w:t>
            </w:r>
            <w:r w:rsidRPr="00A17120">
              <w:t xml:space="preserve">u Instrucional, Inclusive </w:t>
            </w:r>
            <w:r w:rsidR="00F811FB">
              <w:t>e</w:t>
            </w:r>
            <w:r w:rsidRPr="00A17120">
              <w:t>m Sites Da Internet</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Manutenção </w:t>
            </w:r>
            <w:r>
              <w:t>d</w:t>
            </w:r>
            <w:r w:rsidRPr="00A17120">
              <w:t xml:space="preserve">e Obra Artística </w:t>
            </w:r>
            <w:r w:rsidR="00F32681" w:rsidRPr="00A17120">
              <w:t xml:space="preserve">(Com 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Organização </w:t>
            </w:r>
            <w:r>
              <w:t>e</w:t>
            </w:r>
            <w:r w:rsidRPr="00A17120">
              <w:t xml:space="preserve"> Produção </w:t>
            </w:r>
            <w:r>
              <w:t>d</w:t>
            </w:r>
            <w:r w:rsidRPr="00A17120">
              <w:t xml:space="preserve">e Evento </w:t>
            </w:r>
            <w:r w:rsidR="00F32681" w:rsidRPr="00A17120">
              <w:t>(</w:t>
            </w:r>
            <w:r w:rsidR="00867305" w:rsidRPr="00A17120">
              <w:t>Técnico</w:t>
            </w:r>
            <w:r w:rsidR="00F32681" w:rsidRPr="00A17120">
              <w:t xml:space="preserve">, Cientifico </w:t>
            </w:r>
            <w:r>
              <w:t>e</w:t>
            </w:r>
            <w:r w:rsidR="00F32681" w:rsidRPr="00A17120">
              <w:t xml:space="preserve"> Artístico) Internacional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Organização </w:t>
            </w:r>
            <w:r>
              <w:t>e</w:t>
            </w:r>
            <w:r w:rsidRPr="00A17120">
              <w:t xml:space="preserve"> Produção </w:t>
            </w:r>
            <w:r>
              <w:t>d</w:t>
            </w:r>
            <w:r w:rsidRPr="00A17120">
              <w:t xml:space="preserve">e Evento </w:t>
            </w:r>
            <w:r w:rsidR="00F32681" w:rsidRPr="00A17120">
              <w:t>(</w:t>
            </w:r>
            <w:r w:rsidR="00867305" w:rsidRPr="00A17120">
              <w:t>Técnico</w:t>
            </w:r>
            <w:r w:rsidR="00F32681" w:rsidRPr="00A17120">
              <w:t xml:space="preserve">, Cientifico </w:t>
            </w:r>
            <w:r>
              <w:t>e</w:t>
            </w:r>
            <w:r w:rsidR="00F32681" w:rsidRPr="00A17120">
              <w:t xml:space="preserve"> Artístico) Nacional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Organização </w:t>
            </w:r>
            <w:r>
              <w:t>e</w:t>
            </w:r>
            <w:r w:rsidRPr="00A17120">
              <w:t xml:space="preserve"> Produção </w:t>
            </w:r>
            <w:r>
              <w:t>d</w:t>
            </w:r>
            <w:r w:rsidRPr="00A17120">
              <w:t xml:space="preserve">e Evento </w:t>
            </w:r>
            <w:r w:rsidR="00F32681" w:rsidRPr="00A17120">
              <w:t>(</w:t>
            </w:r>
            <w:r w:rsidR="00867305" w:rsidRPr="00A17120">
              <w:t>Técnico</w:t>
            </w:r>
            <w:r w:rsidR="00F32681" w:rsidRPr="00A17120">
              <w:t>, Cientifico</w:t>
            </w:r>
            <w:r>
              <w:t xml:space="preserve"> e</w:t>
            </w:r>
            <w:r w:rsidR="00F32681" w:rsidRPr="00A17120">
              <w:t xml:space="preserve"> Artístico) Regional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Coordenação</w:t>
            </w:r>
            <w:r>
              <w:t xml:space="preserve"> de </w:t>
            </w:r>
            <w:r w:rsidRPr="00A17120">
              <w:t>Programa</w:t>
            </w:r>
            <w:r>
              <w:t xml:space="preserve"> de </w:t>
            </w:r>
            <w:r w:rsidRPr="00A17120">
              <w:t xml:space="preserve">Rádio </w:t>
            </w:r>
            <w:r w:rsidR="00F811FB">
              <w:t>o</w:t>
            </w:r>
            <w:r w:rsidRPr="00A17120">
              <w:t xml:space="preserve">u Tv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811FB">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F811FB" w:rsidP="00F32681">
            <w:pPr>
              <w:spacing w:after="0" w:line="240" w:lineRule="auto"/>
              <w:ind w:left="57" w:right="57" w:firstLine="0"/>
              <w:rPr>
                <w:b/>
              </w:rPr>
            </w:pPr>
            <w:r>
              <w:rPr>
                <w:b/>
              </w:rPr>
              <w:t>E</w:t>
            </w:r>
            <w:r w:rsidRPr="00F32681">
              <w:rPr>
                <w:b/>
              </w:rPr>
              <w:t xml:space="preserve">) PRODUÇÃO ARTÍSTICO-CULTURAL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F811FB" w:rsidP="00F32681">
            <w:pPr>
              <w:spacing w:after="0" w:line="240" w:lineRule="auto"/>
              <w:ind w:left="57" w:right="57" w:firstLine="0"/>
              <w:rPr>
                <w:b/>
              </w:rPr>
            </w:pPr>
            <w:r w:rsidRPr="00F32681">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F811FB" w:rsidP="00F32681">
            <w:pPr>
              <w:spacing w:after="0" w:line="240" w:lineRule="auto"/>
              <w:ind w:left="57" w:right="57" w:firstLine="0"/>
              <w:rPr>
                <w:b/>
              </w:rPr>
            </w:pPr>
            <w:r w:rsidRPr="00F32681">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32681" w:rsidRDefault="00F811FB" w:rsidP="00F32681">
            <w:pPr>
              <w:spacing w:after="0" w:line="240" w:lineRule="auto"/>
              <w:ind w:left="57" w:right="57" w:firstLine="0"/>
              <w:rPr>
                <w:b/>
              </w:rPr>
            </w:pPr>
            <w:r w:rsidRPr="00F32681">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Apresentação </w:t>
            </w:r>
            <w:r>
              <w:t>d</w:t>
            </w:r>
            <w:r w:rsidRPr="00A17120">
              <w:t xml:space="preserve">e Obra Artística </w:t>
            </w:r>
            <w:r w:rsidR="00F32681" w:rsidRPr="00A17120">
              <w:t xml:space="preserve">(Com 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Apresentação </w:t>
            </w:r>
            <w:r>
              <w:t>e</w:t>
            </w:r>
            <w:r w:rsidRPr="00A17120">
              <w:t xml:space="preserve">m Rádio </w:t>
            </w:r>
            <w:r>
              <w:t>o</w:t>
            </w:r>
            <w:r w:rsidRPr="00A17120">
              <w:t xml:space="preserve">u Tv </w:t>
            </w:r>
            <w:r w:rsidR="00F32681" w:rsidRPr="00A17120">
              <w:t xml:space="preserve">(Com 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Arranjo Musical </w:t>
            </w:r>
            <w:r w:rsidR="00F32681" w:rsidRPr="00A17120">
              <w:t>(</w:t>
            </w:r>
            <w:r w:rsidR="00867305" w:rsidRPr="00A17120">
              <w:t>Gravado</w:t>
            </w:r>
            <w:r w:rsidR="00F32681" w:rsidRPr="00A17120">
              <w:t xml:space="preserve">, Publicado </w:t>
            </w:r>
            <w:r>
              <w:t>e</w:t>
            </w:r>
            <w:r w:rsidR="00F32681" w:rsidRPr="00A17120">
              <w:t>/</w:t>
            </w:r>
            <w:r>
              <w:t>o</w:t>
            </w:r>
            <w:r w:rsidR="00F32681" w:rsidRPr="00A17120">
              <w:t xml:space="preserve">u Apresentado) (Com 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6</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Composição Musical </w:t>
            </w:r>
            <w:r w:rsidR="00F32681" w:rsidRPr="00A17120">
              <w:t>(</w:t>
            </w:r>
            <w:r w:rsidR="00867305" w:rsidRPr="00A17120">
              <w:t>Gravado</w:t>
            </w:r>
            <w:r w:rsidR="00F32681" w:rsidRPr="00A17120">
              <w:t xml:space="preserve">, Publicado </w:t>
            </w:r>
            <w:r>
              <w:t>e</w:t>
            </w:r>
            <w:r w:rsidR="00F32681" w:rsidRPr="00A17120">
              <w:t>/</w:t>
            </w:r>
            <w:r>
              <w:t>o</w:t>
            </w:r>
            <w:r w:rsidR="00F32681" w:rsidRPr="00A17120">
              <w:t xml:space="preserve">u Apresentada) (Com 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Obras De Artes Visuais </w:t>
            </w:r>
            <w:r w:rsidR="00F32681" w:rsidRPr="00A17120">
              <w:t xml:space="preserve">(Com </w:t>
            </w:r>
            <w:r w:rsidR="00867305" w:rsidRPr="00A17120">
              <w:t xml:space="preserve">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Sonoplastia</w:t>
            </w:r>
            <w:r w:rsidR="00867305" w:rsidRPr="00A17120">
              <w:t xml:space="preserve"> </w:t>
            </w:r>
            <w:r w:rsidR="00F32681" w:rsidRPr="00A17120">
              <w:t xml:space="preserve">(Com Registro </w:t>
            </w:r>
            <w:r>
              <w:t>e/o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6</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Cenário/Figurino </w:t>
            </w:r>
            <w:r w:rsidR="00F32681" w:rsidRPr="00A17120">
              <w:t xml:space="preserve">(Com 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6</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Direção De Espetáculos </w:t>
            </w:r>
            <w:r w:rsidR="00F32681" w:rsidRPr="00A17120">
              <w:t xml:space="preserve">(Teatrais/Musicais) (Com Registro </w:t>
            </w:r>
            <w:r>
              <w:t>e</w:t>
            </w:r>
            <w:r w:rsidR="00F32681" w:rsidRPr="00A17120">
              <w:t>/</w:t>
            </w:r>
            <w:r>
              <w:t>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8</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811FB" w:rsidP="00F811FB">
            <w:pPr>
              <w:spacing w:after="0" w:line="240" w:lineRule="auto"/>
              <w:ind w:left="57" w:right="57" w:firstLine="0"/>
            </w:pPr>
            <w:r w:rsidRPr="00A17120">
              <w:t xml:space="preserve">Curadoria De Exposições </w:t>
            </w:r>
            <w:r w:rsidR="00F32681" w:rsidRPr="00A17120">
              <w:t xml:space="preserve">(Com Registro </w:t>
            </w:r>
            <w:r>
              <w:t>e/o</w:t>
            </w:r>
            <w:r w:rsidR="00F32681"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8</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RPr="00F811FB" w:rsidTr="00F811FB">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867305" w:rsidP="00F811FB">
            <w:pPr>
              <w:spacing w:after="0" w:line="240" w:lineRule="auto"/>
              <w:ind w:left="57" w:right="57" w:firstLine="0"/>
              <w:rPr>
                <w:b/>
              </w:rPr>
            </w:pPr>
            <w:r w:rsidRPr="00F811FB">
              <w:rPr>
                <w:b/>
              </w:rPr>
              <w:t>E</w:t>
            </w:r>
            <w:r w:rsidR="00F32681" w:rsidRPr="00F811FB">
              <w:rPr>
                <w:b/>
              </w:rPr>
              <w:t xml:space="preserve">) </w:t>
            </w:r>
            <w:r w:rsidR="00F811FB" w:rsidRPr="00F811FB">
              <w:rPr>
                <w:b/>
              </w:rPr>
              <w:t xml:space="preserve">PARTICIPAÇÃO DOCENTE EM PROGRAMAS DE PÓS-GRADUAÇÃO (NO MÁXIMO DOIS PROGRAMAS)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867305" w:rsidP="00F32681">
            <w:pPr>
              <w:spacing w:after="0" w:line="240" w:lineRule="auto"/>
              <w:ind w:left="57" w:right="57" w:firstLine="0"/>
              <w:rPr>
                <w:b/>
              </w:rPr>
            </w:pPr>
            <w:r w:rsidRPr="00F811FB">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867305" w:rsidP="00F32681">
            <w:pPr>
              <w:spacing w:after="0" w:line="240" w:lineRule="auto"/>
              <w:ind w:left="57" w:right="57" w:firstLine="0"/>
              <w:rPr>
                <w:b/>
              </w:rPr>
            </w:pPr>
            <w:r w:rsidRPr="00F811FB">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867305" w:rsidP="00F32681">
            <w:pPr>
              <w:spacing w:after="0" w:line="240" w:lineRule="auto"/>
              <w:ind w:left="57" w:right="57" w:firstLine="0"/>
              <w:rPr>
                <w:b/>
              </w:rPr>
            </w:pPr>
            <w:r w:rsidRPr="00F811FB">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lastRenderedPageBreak/>
              <w:t>Curso</w:t>
            </w:r>
            <w:r>
              <w:t xml:space="preserve"> de </w:t>
            </w:r>
            <w:r w:rsidRPr="00A17120">
              <w:t xml:space="preserve">Pós-Graduação </w:t>
            </w:r>
            <w:r w:rsidR="00F811FB">
              <w:t>c</w:t>
            </w:r>
            <w:r w:rsidRPr="00A17120">
              <w:t xml:space="preserve">om Nota 7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Curso</w:t>
            </w:r>
            <w:r>
              <w:t xml:space="preserve"> de </w:t>
            </w:r>
            <w:r w:rsidRPr="00A17120">
              <w:t xml:space="preserve">Pós-Graduação </w:t>
            </w:r>
            <w:r w:rsidR="00F811FB">
              <w:t>c</w:t>
            </w:r>
            <w:r w:rsidRPr="00A17120">
              <w:t xml:space="preserve">om Nota 6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8</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Curso</w:t>
            </w:r>
            <w:r>
              <w:t xml:space="preserve"> de </w:t>
            </w:r>
            <w:r w:rsidRPr="00A17120">
              <w:t xml:space="preserve">Pós-Graduação </w:t>
            </w:r>
            <w:r w:rsidR="00F811FB">
              <w:t>c</w:t>
            </w:r>
            <w:r w:rsidRPr="00A17120">
              <w:t xml:space="preserve">om Nota 5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6</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Curso</w:t>
            </w:r>
            <w:r>
              <w:t xml:space="preserve"> de </w:t>
            </w:r>
            <w:r w:rsidRPr="00A17120">
              <w:t xml:space="preserve">Pós-Graduação </w:t>
            </w:r>
            <w:r w:rsidR="00F811FB">
              <w:t>c</w:t>
            </w:r>
            <w:r w:rsidRPr="00A17120">
              <w:t xml:space="preserve">om Nota 4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4</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811FB">
            <w:pPr>
              <w:spacing w:after="0" w:line="240" w:lineRule="auto"/>
              <w:ind w:left="57" w:right="57" w:firstLine="0"/>
            </w:pPr>
            <w:r w:rsidRPr="00A17120">
              <w:t>Curso</w:t>
            </w:r>
            <w:r>
              <w:t xml:space="preserve"> de </w:t>
            </w:r>
            <w:r w:rsidRPr="00A17120">
              <w:t xml:space="preserve">Pós-Graduação </w:t>
            </w:r>
            <w:r w:rsidR="00F811FB">
              <w:t>c</w:t>
            </w:r>
            <w:r w:rsidRPr="00A17120">
              <w:t xml:space="preserve">om Nota 3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RPr="00F811FB" w:rsidTr="00F811FB">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F811FB" w:rsidP="00F32681">
            <w:pPr>
              <w:spacing w:after="0" w:line="240" w:lineRule="auto"/>
              <w:ind w:left="57" w:right="57" w:firstLine="0"/>
              <w:rPr>
                <w:b/>
              </w:rPr>
            </w:pPr>
            <w:r w:rsidRPr="00F811FB">
              <w:rPr>
                <w:b/>
              </w:rPr>
              <w:t xml:space="preserve">F) ORIENTAÇÕES CONCLUÍDAS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F811FB" w:rsidP="00F32681">
            <w:pPr>
              <w:spacing w:after="0" w:line="240" w:lineRule="auto"/>
              <w:ind w:left="57" w:right="57" w:firstLine="0"/>
              <w:rPr>
                <w:b/>
              </w:rPr>
            </w:pPr>
            <w:r w:rsidRPr="00F811FB">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F811FB" w:rsidP="00F32681">
            <w:pPr>
              <w:spacing w:after="0" w:line="240" w:lineRule="auto"/>
              <w:ind w:left="57" w:right="57" w:firstLine="0"/>
              <w:rPr>
                <w:b/>
              </w:rPr>
            </w:pPr>
            <w:r w:rsidRPr="00F811FB">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F811FB" w:rsidRDefault="00F811FB" w:rsidP="00F32681">
            <w:pPr>
              <w:spacing w:after="0" w:line="240" w:lineRule="auto"/>
              <w:ind w:left="57" w:right="57" w:firstLine="0"/>
              <w:rPr>
                <w:b/>
              </w:rPr>
            </w:pPr>
            <w:r w:rsidRPr="00F811FB">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32681">
            <w:pPr>
              <w:spacing w:after="0" w:line="240" w:lineRule="auto"/>
              <w:ind w:left="57" w:right="57" w:firstLine="0"/>
            </w:pPr>
            <w:r w:rsidRPr="00A17120">
              <w:t>Tese</w:t>
            </w:r>
            <w:r>
              <w:t xml:space="preserve"> de </w:t>
            </w:r>
            <w:r w:rsidRPr="00A17120">
              <w:t xml:space="preserve">Doutorado Orientada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7125A0" w:rsidP="007125A0">
            <w:pPr>
              <w:spacing w:after="0" w:line="240" w:lineRule="auto"/>
              <w:ind w:left="57" w:right="57" w:firstLine="0"/>
            </w:pPr>
            <w:r w:rsidRPr="00A17120">
              <w:t xml:space="preserve">Tese </w:t>
            </w:r>
            <w:r>
              <w:t>d</w:t>
            </w:r>
            <w:r w:rsidRPr="00A17120">
              <w:t xml:space="preserve">e Doutorado Co-Orientada </w:t>
            </w:r>
            <w:r w:rsidR="00F32681" w:rsidRPr="00A17120">
              <w:t xml:space="preserve">(Formalizada Junto </w:t>
            </w:r>
            <w:r>
              <w:t>a</w:t>
            </w:r>
            <w:r w:rsidR="00F32681" w:rsidRPr="00A17120">
              <w:t xml:space="preserve">o Colegiado </w:t>
            </w:r>
            <w:r>
              <w:t>d</w:t>
            </w:r>
            <w:r w:rsidR="00F32681" w:rsidRPr="00A17120">
              <w:t xml:space="preserve">o Curso)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32681">
            <w:pPr>
              <w:spacing w:after="0" w:line="240" w:lineRule="auto"/>
              <w:ind w:left="57" w:right="57" w:firstLine="0"/>
            </w:pPr>
            <w:r w:rsidRPr="00A17120">
              <w:t>Dissertação</w:t>
            </w:r>
            <w:r>
              <w:t xml:space="preserve"> de </w:t>
            </w:r>
            <w:r w:rsidRPr="00A17120">
              <w:t xml:space="preserve">Mestrado Orientada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7125A0" w:rsidP="007125A0">
            <w:pPr>
              <w:spacing w:after="0" w:line="240" w:lineRule="auto"/>
              <w:ind w:left="57" w:right="57" w:firstLine="0"/>
            </w:pPr>
            <w:r w:rsidRPr="00A17120">
              <w:t xml:space="preserve">Dissertação </w:t>
            </w:r>
            <w:r>
              <w:t>d</w:t>
            </w:r>
            <w:r w:rsidRPr="00A17120">
              <w:t>e Mestrado Co-</w:t>
            </w:r>
            <w:r>
              <w:t>o</w:t>
            </w:r>
            <w:r w:rsidRPr="00A17120">
              <w:t>rientada</w:t>
            </w:r>
            <w:r w:rsidR="00867305" w:rsidRPr="00A17120">
              <w:t xml:space="preserve"> </w:t>
            </w:r>
            <w:r w:rsidR="00F32681" w:rsidRPr="00A17120">
              <w:t xml:space="preserve">(Formalizada Junto </w:t>
            </w:r>
            <w:r>
              <w:t>a</w:t>
            </w:r>
            <w:r w:rsidR="00F32681" w:rsidRPr="00A17120">
              <w:t xml:space="preserve">o Colegiado </w:t>
            </w:r>
            <w:r>
              <w:t>d</w:t>
            </w:r>
            <w:r w:rsidR="00F32681" w:rsidRPr="00A17120">
              <w:t xml:space="preserve">o Curso)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7125A0" w:rsidP="007125A0">
            <w:pPr>
              <w:spacing w:after="0" w:line="240" w:lineRule="auto"/>
              <w:ind w:left="57" w:right="57" w:firstLine="0"/>
            </w:pPr>
            <w:r w:rsidRPr="00A17120">
              <w:t xml:space="preserve">Monografia </w:t>
            </w:r>
            <w:r>
              <w:t>d</w:t>
            </w:r>
            <w:r w:rsidRPr="00A17120">
              <w:t xml:space="preserve">e Especialização </w:t>
            </w:r>
            <w:r w:rsidR="00F32681" w:rsidRPr="00A17120">
              <w:t xml:space="preserve">(No Máximo 10 </w:t>
            </w:r>
            <w:r>
              <w:t>n</w:t>
            </w:r>
            <w:r w:rsidR="00F32681" w:rsidRPr="00A17120">
              <w:t xml:space="preserve">o Quinquênio)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7125A0" w:rsidP="007125A0">
            <w:pPr>
              <w:spacing w:after="0" w:line="240" w:lineRule="auto"/>
              <w:ind w:left="57" w:right="57" w:firstLine="0"/>
            </w:pPr>
            <w:r w:rsidRPr="00A17120">
              <w:t xml:space="preserve">Trabalhos </w:t>
            </w:r>
            <w:r>
              <w:t>d</w:t>
            </w:r>
            <w:r w:rsidRPr="00A17120">
              <w:t xml:space="preserve">e Conclusão </w:t>
            </w:r>
            <w:r>
              <w:t>d</w:t>
            </w:r>
            <w:r w:rsidRPr="00A17120">
              <w:t xml:space="preserve">e Curso </w:t>
            </w:r>
            <w:r w:rsidR="00F32681" w:rsidRPr="00A17120">
              <w:t xml:space="preserve">(No Máximo 20 </w:t>
            </w:r>
            <w:r>
              <w:t>n</w:t>
            </w:r>
            <w:r w:rsidR="00F32681" w:rsidRPr="00A17120">
              <w:t xml:space="preserve">o Quinquênio)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F32681">
            <w:pPr>
              <w:spacing w:after="0" w:line="240" w:lineRule="auto"/>
              <w:ind w:left="57" w:right="57" w:firstLine="0"/>
            </w:pPr>
            <w:r w:rsidRPr="00A17120">
              <w:t>Planos Anuais</w:t>
            </w:r>
            <w:r>
              <w:t xml:space="preserve"> de </w:t>
            </w:r>
            <w:r w:rsidRPr="00A17120">
              <w:t xml:space="preserve">Iniciação Científica Concluída.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3</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7125A0">
            <w:pPr>
              <w:spacing w:after="0" w:line="240" w:lineRule="auto"/>
              <w:ind w:left="57" w:right="57" w:firstLine="0"/>
            </w:pPr>
            <w:r w:rsidRPr="00A17120">
              <w:t>Orientação</w:t>
            </w:r>
            <w:r>
              <w:t xml:space="preserve"> de </w:t>
            </w:r>
            <w:r w:rsidRPr="00A17120">
              <w:t xml:space="preserve">Bolsistas Jovens Talentos </w:t>
            </w:r>
            <w:r w:rsidR="007125A0">
              <w:t>p</w:t>
            </w:r>
            <w:r w:rsidRPr="00A17120">
              <w:t xml:space="preserve">ara Ciências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4</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7125A0">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7125A0" w:rsidRDefault="007125A0" w:rsidP="00F32681">
            <w:pPr>
              <w:spacing w:after="0" w:line="240" w:lineRule="auto"/>
              <w:ind w:left="57" w:right="57" w:firstLine="0"/>
              <w:rPr>
                <w:b/>
              </w:rPr>
            </w:pPr>
            <w:r>
              <w:rPr>
                <w:b/>
              </w:rPr>
              <w:t>G</w:t>
            </w:r>
            <w:r w:rsidRPr="007125A0">
              <w:rPr>
                <w:b/>
              </w:rPr>
              <w:t xml:space="preserve">) PARTICIPAÇÃO EM BANCAS DE PÓS-GRADUAÇÃO E GRADUAÇÃO (EXCETO AQUELAS QUE COORDENOU)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A17120" w:rsidRDefault="00867305" w:rsidP="00F32681">
            <w:pPr>
              <w:spacing w:after="0" w:line="240" w:lineRule="auto"/>
              <w:ind w:left="57" w:right="57" w:firstLine="0"/>
            </w:pPr>
            <w:r w:rsidRPr="00A17120">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A17120" w:rsidRDefault="00867305" w:rsidP="00F32681">
            <w:pPr>
              <w:spacing w:after="0" w:line="240" w:lineRule="auto"/>
              <w:ind w:left="57" w:right="57" w:firstLine="0"/>
            </w:pPr>
            <w:r w:rsidRPr="00A17120">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A17120" w:rsidRDefault="00867305" w:rsidP="00F32681">
            <w:pPr>
              <w:spacing w:after="0" w:line="240" w:lineRule="auto"/>
              <w:ind w:left="57" w:right="57" w:firstLine="0"/>
            </w:pPr>
            <w:r w:rsidRPr="00A17120">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7125A0">
            <w:pPr>
              <w:spacing w:after="0" w:line="240" w:lineRule="auto"/>
              <w:ind w:left="57" w:right="57" w:firstLine="0"/>
            </w:pPr>
            <w:r w:rsidRPr="00A17120">
              <w:t xml:space="preserve">Participação </w:t>
            </w:r>
            <w:r w:rsidR="007125A0">
              <w:t>e</w:t>
            </w:r>
            <w:r w:rsidRPr="00A17120">
              <w:t>m Bancas</w:t>
            </w:r>
            <w:r>
              <w:t xml:space="preserve"> de </w:t>
            </w:r>
            <w:r w:rsidRPr="00A17120">
              <w:t xml:space="preserve">Doutorado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7125A0">
            <w:pPr>
              <w:spacing w:after="0" w:line="240" w:lineRule="auto"/>
              <w:ind w:left="57" w:right="57" w:firstLine="0"/>
            </w:pPr>
            <w:r w:rsidRPr="00A17120">
              <w:t xml:space="preserve">Participação </w:t>
            </w:r>
            <w:r w:rsidR="007125A0">
              <w:t>e</w:t>
            </w:r>
            <w:r w:rsidRPr="00A17120">
              <w:t>m Bancas</w:t>
            </w:r>
            <w:r>
              <w:t xml:space="preserve"> de </w:t>
            </w:r>
            <w:r w:rsidRPr="00A17120">
              <w:t xml:space="preserve">Mestrado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7125A0">
            <w:pPr>
              <w:spacing w:after="0" w:line="240" w:lineRule="auto"/>
              <w:ind w:left="57" w:right="57" w:firstLine="0"/>
            </w:pPr>
            <w:r w:rsidRPr="00A17120">
              <w:t xml:space="preserve">Participação </w:t>
            </w:r>
            <w:r w:rsidR="007125A0">
              <w:t>e</w:t>
            </w:r>
            <w:r w:rsidRPr="00A17120">
              <w:t>m Bancas</w:t>
            </w:r>
            <w:r>
              <w:t xml:space="preserve"> de </w:t>
            </w:r>
            <w:r w:rsidRPr="00A17120">
              <w:t>Qualificação</w:t>
            </w:r>
            <w:r>
              <w:t xml:space="preserve"> de </w:t>
            </w:r>
            <w:r w:rsidRPr="00A17120">
              <w:t xml:space="preserve">Doutorado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7125A0">
            <w:pPr>
              <w:spacing w:after="0" w:line="240" w:lineRule="auto"/>
              <w:ind w:left="57" w:right="57" w:firstLine="0"/>
            </w:pPr>
            <w:r w:rsidRPr="00A17120">
              <w:t xml:space="preserve">Participação </w:t>
            </w:r>
            <w:r w:rsidR="007125A0">
              <w:t>e</w:t>
            </w:r>
            <w:r w:rsidRPr="00A17120">
              <w:t>m Bancas</w:t>
            </w:r>
            <w:r>
              <w:t xml:space="preserve"> de </w:t>
            </w:r>
            <w:r w:rsidRPr="00A17120">
              <w:t xml:space="preserve">Graduação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0,5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RPr="007125A0" w:rsidTr="007125A0">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7125A0" w:rsidRDefault="007125A0" w:rsidP="00F32681">
            <w:pPr>
              <w:spacing w:after="0" w:line="240" w:lineRule="auto"/>
              <w:ind w:left="57" w:right="57" w:firstLine="0"/>
              <w:rPr>
                <w:b/>
              </w:rPr>
            </w:pPr>
            <w:r w:rsidRPr="007125A0">
              <w:rPr>
                <w:b/>
              </w:rPr>
              <w:t xml:space="preserve">H) PARTICIPAÇÃO EM BANCAS DE COMISSÃO JULGADORAS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7125A0" w:rsidRDefault="00867305" w:rsidP="00F32681">
            <w:pPr>
              <w:spacing w:after="0" w:line="240" w:lineRule="auto"/>
              <w:ind w:left="57" w:right="57" w:firstLine="0"/>
              <w:rPr>
                <w:b/>
              </w:rPr>
            </w:pPr>
            <w:r w:rsidRPr="007125A0">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7125A0" w:rsidRDefault="00867305" w:rsidP="00F32681">
            <w:pPr>
              <w:spacing w:after="0" w:line="240" w:lineRule="auto"/>
              <w:ind w:left="57" w:right="57" w:firstLine="0"/>
              <w:rPr>
                <w:b/>
              </w:rPr>
            </w:pPr>
            <w:r w:rsidRPr="007125A0">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7125A0" w:rsidRDefault="00867305" w:rsidP="00F32681">
            <w:pPr>
              <w:spacing w:after="0" w:line="240" w:lineRule="auto"/>
              <w:ind w:left="57" w:right="57" w:firstLine="0"/>
              <w:rPr>
                <w:b/>
              </w:rPr>
            </w:pPr>
            <w:r w:rsidRPr="007125A0">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560312">
            <w:pPr>
              <w:spacing w:after="0" w:line="240" w:lineRule="auto"/>
              <w:ind w:left="57" w:right="57" w:firstLine="0"/>
            </w:pPr>
            <w:r w:rsidRPr="00A17120">
              <w:t xml:space="preserve">Professor Titular, Adjunto </w:t>
            </w:r>
            <w:r w:rsidR="00560312">
              <w:t>o</w:t>
            </w:r>
            <w:r w:rsidRPr="00A17120">
              <w:t xml:space="preserve">u Livre-Docência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F32681" w:rsidP="00560312">
            <w:pPr>
              <w:spacing w:after="0" w:line="240" w:lineRule="auto"/>
              <w:ind w:left="57" w:right="57" w:firstLine="0"/>
            </w:pPr>
            <w:r w:rsidRPr="00A17120">
              <w:t xml:space="preserve">Professor Assistente </w:t>
            </w:r>
            <w:r w:rsidR="00560312">
              <w:t>e</w:t>
            </w:r>
            <w:r w:rsidRPr="00A17120">
              <w:t xml:space="preserve"> Auxiliar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560312" w:rsidP="00560312">
            <w:pPr>
              <w:spacing w:after="0" w:line="240" w:lineRule="auto"/>
              <w:ind w:left="57" w:right="57" w:firstLine="0"/>
            </w:pPr>
            <w:r w:rsidRPr="00A17120">
              <w:lastRenderedPageBreak/>
              <w:t xml:space="preserve">Avaliação </w:t>
            </w:r>
            <w:r>
              <w:t>d</w:t>
            </w:r>
            <w:r w:rsidRPr="00A17120">
              <w:t xml:space="preserve">e Cursos </w:t>
            </w:r>
            <w:r>
              <w:t>d</w:t>
            </w:r>
            <w:r w:rsidRPr="00A17120">
              <w:t xml:space="preserve">e Graduação </w:t>
            </w:r>
            <w:r>
              <w:t>e</w:t>
            </w:r>
            <w:r w:rsidRPr="00A17120">
              <w:t xml:space="preserve"> </w:t>
            </w:r>
            <w:r>
              <w:t>d</w:t>
            </w:r>
            <w:r w:rsidRPr="00A17120">
              <w:t xml:space="preserve">e Pós-Graduação (Conselho Estadual, Inep </w:t>
            </w:r>
            <w:r>
              <w:t>e</w:t>
            </w:r>
            <w:r w:rsidRPr="00A17120">
              <w:t xml:space="preserve"> Capes)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RPr="00560312" w:rsidTr="00560312">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Pr>
                <w:b/>
              </w:rPr>
              <w:t>I</w:t>
            </w:r>
            <w:r w:rsidRPr="00560312">
              <w:rPr>
                <w:b/>
              </w:rPr>
              <w:t xml:space="preserve">) OUTRAS PRODUÇÕES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sidRPr="00560312">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sidRPr="00560312">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sidRPr="00560312">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560312" w:rsidP="00560312">
            <w:pPr>
              <w:spacing w:after="0" w:line="240" w:lineRule="auto"/>
              <w:ind w:left="57" w:right="57" w:firstLine="0"/>
            </w:pPr>
            <w:r w:rsidRPr="00A17120">
              <w:t xml:space="preserve">Coordenação </w:t>
            </w:r>
            <w:r>
              <w:t>d</w:t>
            </w:r>
            <w:r w:rsidRPr="00A17120">
              <w:t xml:space="preserve">e Projeto </w:t>
            </w:r>
            <w:r>
              <w:t>d</w:t>
            </w:r>
            <w:r w:rsidRPr="00A17120">
              <w:t xml:space="preserve">e Pesquisa </w:t>
            </w:r>
            <w:r>
              <w:t>c</w:t>
            </w:r>
            <w:r w:rsidRPr="00A17120">
              <w:t xml:space="preserve">om Recursos Externos </w:t>
            </w:r>
            <w:r>
              <w:t>à</w:t>
            </w:r>
            <w:r w:rsidRPr="00A17120">
              <w:t xml:space="preserve"> Unifesspa (Max. 5 </w:t>
            </w:r>
            <w:r>
              <w:t>n</w:t>
            </w:r>
            <w:r w:rsidRPr="00A17120">
              <w:t xml:space="preserve">o Quinquênio)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15</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560312" w:rsidP="00560312">
            <w:pPr>
              <w:spacing w:after="0" w:line="240" w:lineRule="auto"/>
              <w:ind w:left="57" w:right="57" w:firstLine="0"/>
            </w:pPr>
            <w:r w:rsidRPr="00A17120">
              <w:t xml:space="preserve">Participação </w:t>
            </w:r>
            <w:r>
              <w:t>e</w:t>
            </w:r>
            <w:r w:rsidRPr="00A17120">
              <w:t xml:space="preserve">m Projeto </w:t>
            </w:r>
            <w:r>
              <w:t>d</w:t>
            </w:r>
            <w:r w:rsidRPr="00A17120">
              <w:t xml:space="preserve">e Pesquisa </w:t>
            </w:r>
            <w:r>
              <w:t>c</w:t>
            </w:r>
            <w:r w:rsidRPr="00A17120">
              <w:t xml:space="preserve">om Recursos Externos </w:t>
            </w:r>
            <w:r>
              <w:t>à</w:t>
            </w:r>
            <w:r w:rsidRPr="00A17120">
              <w:t xml:space="preserve"> Unifesspa (Max. 5 </w:t>
            </w:r>
            <w:r>
              <w:t>n</w:t>
            </w:r>
            <w:r w:rsidRPr="00A17120">
              <w:t xml:space="preserve">o Quinquênio)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7</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560312" w:rsidP="00F32681">
            <w:pPr>
              <w:spacing w:after="0" w:line="240" w:lineRule="auto"/>
              <w:ind w:left="57" w:right="57" w:firstLine="0"/>
            </w:pPr>
            <w:r w:rsidRPr="00A17120">
              <w:t xml:space="preserve">Prêmios Científicos / Artísticos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560312" w:rsidP="00560312">
            <w:pPr>
              <w:spacing w:after="0" w:line="240" w:lineRule="auto"/>
              <w:ind w:left="57" w:right="57" w:firstLine="0"/>
            </w:pPr>
            <w:r w:rsidRPr="00A17120">
              <w:t xml:space="preserve">Filmes (Com Registro </w:t>
            </w:r>
            <w:r>
              <w:t>e</w:t>
            </w:r>
            <w:r w:rsidRPr="00A17120">
              <w:t>/</w:t>
            </w:r>
            <w:r>
              <w:t>o</w:t>
            </w:r>
            <w:r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560312" w:rsidP="00560312">
            <w:pPr>
              <w:spacing w:after="0" w:line="240" w:lineRule="auto"/>
              <w:ind w:left="57" w:right="57" w:firstLine="0"/>
            </w:pPr>
            <w:r w:rsidRPr="00A17120">
              <w:t xml:space="preserve">Vídeos </w:t>
            </w:r>
            <w:r>
              <w:t>e</w:t>
            </w:r>
            <w:r w:rsidRPr="00A17120">
              <w:t xml:space="preserve"> Audiovisuais Artísticos Produzidos (Com Registro </w:t>
            </w:r>
            <w:r>
              <w:t>e</w:t>
            </w:r>
            <w:r w:rsidRPr="00A17120">
              <w:t>/</w:t>
            </w:r>
            <w:r>
              <w:t>o</w:t>
            </w:r>
            <w:r w:rsidRPr="00A17120">
              <w:t xml:space="preserve">u Divulgação)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10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867305" w:rsidRPr="00560312" w:rsidTr="00560312">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Pr>
                <w:b/>
              </w:rPr>
              <w:t>J</w:t>
            </w:r>
            <w:r w:rsidRPr="00560312">
              <w:rPr>
                <w:b/>
              </w:rPr>
              <w:t xml:space="preserve">) APRIMORAMENTO INSTITUCIONAL </w:t>
            </w:r>
          </w:p>
        </w:tc>
        <w:tc>
          <w:tcPr>
            <w:tcW w:w="1139"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sidRPr="00560312">
              <w:rPr>
                <w:b/>
              </w:rPr>
              <w:t xml:space="preserve">PONTOS </w:t>
            </w:r>
          </w:p>
        </w:tc>
        <w:tc>
          <w:tcPr>
            <w:tcW w:w="71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sidRPr="00560312">
              <w:rPr>
                <w:b/>
              </w:rPr>
              <w:t xml:space="preserve">QTD </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867305" w:rsidRPr="00560312" w:rsidRDefault="00560312" w:rsidP="00F32681">
            <w:pPr>
              <w:spacing w:after="0" w:line="240" w:lineRule="auto"/>
              <w:ind w:left="57" w:right="57" w:firstLine="0"/>
              <w:rPr>
                <w:b/>
              </w:rPr>
            </w:pPr>
            <w:r w:rsidRPr="00560312">
              <w:rPr>
                <w:b/>
              </w:rPr>
              <w:t xml:space="preserve">TOTAL </w:t>
            </w:r>
          </w:p>
        </w:tc>
      </w:tr>
      <w:tr w:rsidR="00867305" w:rsidTr="00F32681">
        <w:trPr>
          <w:trHeight w:val="454"/>
        </w:trPr>
        <w:tc>
          <w:tcPr>
            <w:tcW w:w="7023"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r w:rsidRPr="00A17120">
              <w:t xml:space="preserve">Vinculação da proposta apresentada ao projeto pedagógico da faculdade do proponente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jc w:val="center"/>
            </w:pPr>
            <w:r w:rsidRPr="00A17120">
              <w:t>20</w:t>
            </w:r>
          </w:p>
        </w:tc>
        <w:tc>
          <w:tcPr>
            <w:tcW w:w="711"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c>
          <w:tcPr>
            <w:tcW w:w="1005" w:type="dxa"/>
            <w:tcBorders>
              <w:top w:val="single" w:sz="4" w:space="0" w:color="000001"/>
              <w:left w:val="single" w:sz="4" w:space="0" w:color="000001"/>
              <w:bottom w:val="single" w:sz="4" w:space="0" w:color="000001"/>
              <w:right w:val="single" w:sz="4" w:space="0" w:color="000001"/>
            </w:tcBorders>
            <w:shd w:val="clear" w:color="auto" w:fill="auto"/>
            <w:tcMar>
              <w:left w:w="27" w:type="dxa"/>
            </w:tcMar>
            <w:vAlign w:val="center"/>
          </w:tcPr>
          <w:p w:rsidR="00867305" w:rsidRPr="00A17120" w:rsidRDefault="00867305" w:rsidP="00F32681">
            <w:pPr>
              <w:spacing w:after="0" w:line="240" w:lineRule="auto"/>
              <w:ind w:left="57" w:right="57" w:firstLine="0"/>
            </w:pPr>
          </w:p>
        </w:tc>
      </w:tr>
      <w:tr w:rsidR="00F32681" w:rsidTr="00560312">
        <w:trPr>
          <w:trHeight w:val="454"/>
        </w:trPr>
        <w:tc>
          <w:tcPr>
            <w:tcW w:w="8873" w:type="dxa"/>
            <w:gridSpan w:val="3"/>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F32681" w:rsidRPr="00560312" w:rsidRDefault="00F32681" w:rsidP="00560312">
            <w:pPr>
              <w:spacing w:after="0" w:line="240" w:lineRule="auto"/>
              <w:ind w:left="57" w:right="57" w:firstLine="0"/>
              <w:jc w:val="right"/>
              <w:rPr>
                <w:b/>
              </w:rPr>
            </w:pPr>
            <w:r w:rsidRPr="00560312">
              <w:rPr>
                <w:b/>
              </w:rPr>
              <w:t>TOTAL</w:t>
            </w:r>
          </w:p>
        </w:tc>
        <w:tc>
          <w:tcPr>
            <w:tcW w:w="1005"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27" w:type="dxa"/>
            </w:tcMar>
            <w:vAlign w:val="center"/>
          </w:tcPr>
          <w:p w:rsidR="00F32681" w:rsidRDefault="00F32681" w:rsidP="00560312">
            <w:pPr>
              <w:spacing w:after="0" w:line="240" w:lineRule="auto"/>
              <w:ind w:left="57" w:right="57" w:firstLine="0"/>
              <w:jc w:val="right"/>
            </w:pPr>
          </w:p>
        </w:tc>
      </w:tr>
    </w:tbl>
    <w:p w:rsidR="00AA2D4B" w:rsidRDefault="00AA2D4B">
      <w:pPr>
        <w:spacing w:after="98" w:line="259" w:lineRule="auto"/>
        <w:ind w:left="0" w:right="0" w:firstLine="0"/>
        <w:jc w:val="left"/>
      </w:pPr>
    </w:p>
    <w:p w:rsidR="00AA2D4B" w:rsidRDefault="00FF454D">
      <w:pPr>
        <w:spacing w:after="114" w:line="252" w:lineRule="auto"/>
        <w:ind w:left="-5" w:right="96"/>
      </w:pPr>
      <w:r>
        <w:rPr>
          <w:b/>
        </w:rPr>
        <w:t xml:space="preserve">OBSERVAÇÕES SOBRE A AVALIAÇÃO DAS PLANILHAS: </w:t>
      </w:r>
    </w:p>
    <w:p w:rsidR="00AA2D4B" w:rsidRDefault="00FF454D">
      <w:pPr>
        <w:numPr>
          <w:ilvl w:val="0"/>
          <w:numId w:val="4"/>
        </w:numPr>
        <w:ind w:right="95"/>
      </w:pPr>
      <w:r>
        <w:t xml:space="preserve">Para artigos em periódicos deverá ser considerada a maior classificação </w:t>
      </w:r>
      <w:r w:rsidRPr="0017567B">
        <w:rPr>
          <w:i/>
        </w:rPr>
        <w:t>Qualis</w:t>
      </w:r>
      <w:r>
        <w:t xml:space="preserve"> dentro da grande área de </w:t>
      </w:r>
      <w:r w:rsidR="0017567B">
        <w:t>atuação do</w:t>
      </w:r>
      <w:r>
        <w:t xml:space="preserve"> pesquisador. Artigos que não constem no </w:t>
      </w:r>
      <w:r w:rsidRPr="0017567B">
        <w:rPr>
          <w:i/>
        </w:rPr>
        <w:t>Qualis</w:t>
      </w:r>
      <w:r>
        <w:t xml:space="preserve"> não serão considerados. </w:t>
      </w:r>
    </w:p>
    <w:p w:rsidR="00AA2D4B" w:rsidRDefault="0017567B">
      <w:pPr>
        <w:numPr>
          <w:ilvl w:val="0"/>
          <w:numId w:val="4"/>
        </w:numPr>
        <w:ind w:right="95"/>
      </w:pPr>
      <w:r>
        <w:t>Para a</w:t>
      </w:r>
      <w:r w:rsidR="00FF454D">
        <w:t xml:space="preserve"> pontuação de livros, serão considerados somente livros autorais ou organização de coletâneas, ambos resultados de pesquisa, com ISBN e publicados por editoras com conselho editorial. O critério para classificação de circulação internacional ou nacional/local será o da Editora. </w:t>
      </w:r>
    </w:p>
    <w:p w:rsidR="00AA2D4B" w:rsidRDefault="0017567B">
      <w:pPr>
        <w:numPr>
          <w:ilvl w:val="0"/>
          <w:numId w:val="4"/>
        </w:numPr>
        <w:spacing w:after="2123"/>
        <w:ind w:right="95"/>
      </w:pPr>
      <w:r>
        <w:t>Para pontuação</w:t>
      </w:r>
      <w:r w:rsidR="00FF454D">
        <w:t xml:space="preserve"> referente a projetos de pesquisa, somente serão considerados os projetos com financiamento externo à Unifesspa e a agência de fomento terá que ser declarada no CV-Lattes.  </w:t>
      </w:r>
    </w:p>
    <w:p w:rsidR="00AA2D4B" w:rsidRDefault="00FF454D">
      <w:pPr>
        <w:spacing w:after="0" w:line="259" w:lineRule="auto"/>
        <w:ind w:left="0" w:right="492" w:firstLine="0"/>
        <w:jc w:val="right"/>
        <w:sectPr w:rsidR="00AA2D4B">
          <w:footerReference w:type="default" r:id="rId8"/>
          <w:pgSz w:w="11906" w:h="16838"/>
          <w:pgMar w:top="1312" w:right="1013" w:bottom="1150" w:left="1143" w:header="0" w:footer="1093" w:gutter="0"/>
          <w:cols w:space="720"/>
          <w:formProt w:val="0"/>
          <w:docGrid w:linePitch="240" w:charSpace="-2049"/>
        </w:sectPr>
      </w:pPr>
      <w:r>
        <w:rPr>
          <w:rFonts w:ascii="Calibri" w:eastAsia="Calibri" w:hAnsi="Calibri" w:cs="Calibri"/>
        </w:rPr>
        <w:t xml:space="preserve"> </w:t>
      </w:r>
    </w:p>
    <w:p w:rsidR="00AA2D4B" w:rsidRDefault="00FF454D">
      <w:pPr>
        <w:tabs>
          <w:tab w:val="center" w:pos="708"/>
          <w:tab w:val="center" w:pos="4978"/>
        </w:tabs>
        <w:spacing w:after="95" w:line="259" w:lineRule="auto"/>
        <w:ind w:left="0" w:right="0" w:firstLine="0"/>
        <w:jc w:val="left"/>
      </w:pPr>
      <w:r>
        <w:lastRenderedPageBreak/>
        <w:t xml:space="preserve"> </w:t>
      </w:r>
      <w:r>
        <w:tab/>
        <w:t xml:space="preserve">    </w:t>
      </w:r>
      <w:r>
        <w:tab/>
      </w:r>
      <w:r>
        <w:rPr>
          <w:noProof/>
        </w:rPr>
        <w:drawing>
          <wp:inline distT="0" distB="0" distL="0" distR="0">
            <wp:extent cx="643890" cy="643255"/>
            <wp:effectExtent l="0" t="0" r="0" b="0"/>
            <wp:docPr id="4" name="Picture 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430"/>
                    <pic:cNvPicPr>
                      <a:picLocks noChangeAspect="1" noChangeArrowheads="1"/>
                    </pic:cNvPicPr>
                  </pic:nvPicPr>
                  <pic:blipFill>
                    <a:blip r:embed="rId9"/>
                    <a:stretch>
                      <a:fillRect/>
                    </a:stretch>
                  </pic:blipFill>
                  <pic:spPr bwMode="auto">
                    <a:xfrm>
                      <a:off x="0" y="0"/>
                      <a:ext cx="643890" cy="643255"/>
                    </a:xfrm>
                    <a:prstGeom prst="rect">
                      <a:avLst/>
                    </a:prstGeom>
                  </pic:spPr>
                </pic:pic>
              </a:graphicData>
            </a:graphic>
          </wp:inline>
        </w:drawing>
      </w:r>
    </w:p>
    <w:p w:rsidR="0017567B" w:rsidRDefault="00FF454D">
      <w:pPr>
        <w:spacing w:after="173" w:line="259" w:lineRule="auto"/>
        <w:ind w:right="115"/>
        <w:jc w:val="center"/>
        <w:rPr>
          <w:b/>
        </w:rPr>
      </w:pPr>
      <w:r>
        <w:rPr>
          <w:b/>
        </w:rPr>
        <w:t>SERVIÇO PÚBLICO FEDERAL UNIVERSIDADE FEDERAL DO SUL E SUDE</w:t>
      </w:r>
      <w:r w:rsidR="0017567B">
        <w:rPr>
          <w:b/>
        </w:rPr>
        <w:t>STE DO PARÁ</w:t>
      </w:r>
    </w:p>
    <w:p w:rsidR="00AA2D4B" w:rsidRDefault="00FF454D">
      <w:pPr>
        <w:spacing w:after="173" w:line="259" w:lineRule="auto"/>
        <w:ind w:right="115"/>
        <w:jc w:val="center"/>
      </w:pPr>
      <w:r>
        <w:rPr>
          <w:b/>
        </w:rPr>
        <w:t xml:space="preserve">Pró-Reitoria de Pós-Graduação, Pesquisa e Inovação Tecnológica </w:t>
      </w:r>
    </w:p>
    <w:p w:rsidR="00AA2D4B" w:rsidRDefault="00FF454D">
      <w:pPr>
        <w:spacing w:after="191" w:line="259" w:lineRule="auto"/>
        <w:ind w:left="0" w:right="55" w:firstLine="0"/>
        <w:jc w:val="center"/>
      </w:pPr>
      <w:r>
        <w:t xml:space="preserve"> </w:t>
      </w:r>
    </w:p>
    <w:p w:rsidR="00AA2D4B" w:rsidRDefault="00FF454D">
      <w:pPr>
        <w:spacing w:after="81" w:line="259" w:lineRule="auto"/>
        <w:ind w:right="110"/>
        <w:jc w:val="center"/>
      </w:pPr>
      <w:r w:rsidRPr="0015552B">
        <w:rPr>
          <w:b/>
          <w:color w:val="auto"/>
        </w:rPr>
        <w:t xml:space="preserve">EDITAL </w:t>
      </w:r>
      <w:r w:rsidR="0015552B" w:rsidRPr="0015552B">
        <w:rPr>
          <w:b/>
          <w:color w:val="auto"/>
        </w:rPr>
        <w:t>03</w:t>
      </w:r>
      <w:r w:rsidRPr="0015552B">
        <w:rPr>
          <w:b/>
          <w:color w:val="auto"/>
        </w:rPr>
        <w:t>/201</w:t>
      </w:r>
      <w:r w:rsidR="0017567B" w:rsidRPr="0015552B">
        <w:rPr>
          <w:b/>
          <w:color w:val="auto"/>
        </w:rPr>
        <w:t>7</w:t>
      </w:r>
      <w:r w:rsidRPr="0015552B">
        <w:rPr>
          <w:b/>
          <w:color w:val="auto"/>
        </w:rPr>
        <w:t xml:space="preserve"> </w:t>
      </w:r>
      <w:r>
        <w:rPr>
          <w:b/>
        </w:rPr>
        <w:t xml:space="preserve">– Propit </w:t>
      </w:r>
    </w:p>
    <w:p w:rsidR="00AA2D4B" w:rsidRDefault="00FF454D">
      <w:pPr>
        <w:spacing w:after="91" w:line="259" w:lineRule="auto"/>
        <w:ind w:left="0" w:right="0" w:firstLine="0"/>
        <w:jc w:val="left"/>
      </w:pPr>
      <w:r>
        <w:t xml:space="preserve"> </w:t>
      </w:r>
    </w:p>
    <w:p w:rsidR="00AA2D4B" w:rsidRDefault="00FF454D">
      <w:pPr>
        <w:spacing w:after="62" w:line="259" w:lineRule="auto"/>
        <w:ind w:right="112"/>
        <w:jc w:val="center"/>
      </w:pPr>
      <w:r>
        <w:rPr>
          <w:b/>
        </w:rPr>
        <w:t xml:space="preserve">PROGRAMA INSTITUCIONAL DE BOLSAS DE INICIAÇÃO CIENTÍFICA E DE DESENVOLVIMENTO TECNOLÓGICO E INOVAÇÃO </w:t>
      </w:r>
      <w:r w:rsidR="0017567B">
        <w:rPr>
          <w:b/>
        </w:rPr>
        <w:t xml:space="preserve">- </w:t>
      </w:r>
      <w:r w:rsidR="003852B8">
        <w:rPr>
          <w:b/>
        </w:rPr>
        <w:t>PIBITI</w:t>
      </w:r>
      <w:r>
        <w:rPr>
          <w:b/>
        </w:rPr>
        <w:t xml:space="preserve"> 201</w:t>
      </w:r>
      <w:r w:rsidR="0017567B">
        <w:rPr>
          <w:b/>
        </w:rPr>
        <w:t>7</w:t>
      </w:r>
      <w:r>
        <w:rPr>
          <w:b/>
        </w:rPr>
        <w:t xml:space="preserve"> </w:t>
      </w:r>
    </w:p>
    <w:p w:rsidR="00AA2D4B" w:rsidRDefault="00FF454D">
      <w:pPr>
        <w:spacing w:after="87" w:line="259" w:lineRule="auto"/>
        <w:ind w:left="0" w:right="0" w:firstLine="0"/>
        <w:jc w:val="left"/>
      </w:pPr>
      <w:r>
        <w:t xml:space="preserve"> </w:t>
      </w:r>
    </w:p>
    <w:p w:rsidR="00AA2D4B" w:rsidRDefault="00FF454D">
      <w:pPr>
        <w:spacing w:after="126" w:line="259" w:lineRule="auto"/>
        <w:ind w:left="0" w:right="166" w:firstLine="0"/>
        <w:jc w:val="center"/>
      </w:pPr>
      <w:r>
        <w:t xml:space="preserve"> </w:t>
      </w:r>
      <w:r>
        <w:tab/>
        <w:t xml:space="preserve">    </w:t>
      </w:r>
    </w:p>
    <w:p w:rsidR="00AA2D4B" w:rsidRDefault="00FF454D">
      <w:pPr>
        <w:pStyle w:val="Ttulo1"/>
        <w:spacing w:before="0" w:after="108"/>
        <w:ind w:right="433"/>
      </w:pPr>
      <w:r>
        <w:t xml:space="preserve">ANEXO II </w:t>
      </w:r>
    </w:p>
    <w:p w:rsidR="00AA2D4B" w:rsidRDefault="00FF454D">
      <w:pPr>
        <w:spacing w:after="114" w:line="252" w:lineRule="auto"/>
        <w:ind w:left="701" w:right="96" w:hanging="348"/>
      </w:pPr>
      <w:r>
        <w:rPr>
          <w:b/>
        </w:rPr>
        <w:t xml:space="preserve">RECOMENDAÇÕES PARA OS PESQUISADORES E PARECERISTAS COM RESPEITO À AVALIAÇÃO DOS CURRÍCULOS LATTES NO PROCESSO SELETIVO DO </w:t>
      </w:r>
      <w:r w:rsidR="003852B8">
        <w:rPr>
          <w:b/>
        </w:rPr>
        <w:t>PIBITI</w:t>
      </w:r>
      <w:r w:rsidR="008A4F5E">
        <w:rPr>
          <w:b/>
        </w:rPr>
        <w:t>/CNPq</w:t>
      </w:r>
      <w:r>
        <w:rPr>
          <w:b/>
        </w:rPr>
        <w:t xml:space="preserve">  </w:t>
      </w:r>
    </w:p>
    <w:p w:rsidR="00AA2D4B" w:rsidRDefault="00FF454D">
      <w:pPr>
        <w:spacing w:after="127" w:line="259" w:lineRule="auto"/>
        <w:ind w:left="0" w:right="0" w:firstLine="0"/>
        <w:jc w:val="left"/>
      </w:pPr>
      <w:r>
        <w:t xml:space="preserve"> </w:t>
      </w:r>
      <w:r>
        <w:tab/>
        <w:t xml:space="preserve">    </w:t>
      </w:r>
    </w:p>
    <w:p w:rsidR="00AA2D4B" w:rsidRDefault="00FF454D">
      <w:pPr>
        <w:numPr>
          <w:ilvl w:val="0"/>
          <w:numId w:val="5"/>
        </w:numPr>
        <w:ind w:left="672" w:right="95" w:hanging="394"/>
      </w:pPr>
      <w:r>
        <w:t xml:space="preserve">Verificar, no caso da produção científica, se há indicação do número das páginas inicial e final de um artigo ou resumo.  Sabemos que muitas publicações em CD não contém o número das páginas. Nesse caso e somente nele, esta observação não se aplica.   </w:t>
      </w:r>
    </w:p>
    <w:p w:rsidR="00AA2D4B" w:rsidRDefault="00FF454D">
      <w:pPr>
        <w:spacing w:after="134" w:line="259" w:lineRule="auto"/>
        <w:ind w:left="58" w:right="0" w:firstLine="0"/>
        <w:jc w:val="left"/>
      </w:pPr>
      <w:r>
        <w:t xml:space="preserve"> </w:t>
      </w:r>
      <w:r>
        <w:tab/>
        <w:t xml:space="preserve">    </w:t>
      </w:r>
    </w:p>
    <w:p w:rsidR="00AA2D4B" w:rsidRDefault="00FF454D">
      <w:pPr>
        <w:numPr>
          <w:ilvl w:val="0"/>
          <w:numId w:val="5"/>
        </w:numPr>
        <w:ind w:left="672" w:right="95" w:hanging="394"/>
      </w:pPr>
      <w:r>
        <w:t xml:space="preserve">“Registro de Consultorias e Relatórios Técnicos” precisam ser bem esclarecidos. Há espaço no Lattes para que o pesquisador explicite a natureza de seu trabalho como “consultor” ou ainda a natureza de seu Relatório Técnico. Este último não se confunde com relatórios de projetos de pesquisa aprovados. Refere-se a Relatórios, que na forma de laudos ou assemelhados, foram feitos pelo pesquisador (a), por solicitação de um órgão público ou privado, por exemplo. </w:t>
      </w:r>
    </w:p>
    <w:p w:rsidR="00AA2D4B" w:rsidRDefault="00FF454D">
      <w:pPr>
        <w:spacing w:after="140" w:line="259" w:lineRule="auto"/>
        <w:ind w:left="0" w:right="0" w:firstLine="0"/>
        <w:jc w:val="left"/>
      </w:pPr>
      <w:r>
        <w:t xml:space="preserve"> </w:t>
      </w:r>
      <w:r>
        <w:tab/>
        <w:t xml:space="preserve">    </w:t>
      </w:r>
    </w:p>
    <w:p w:rsidR="00AA2D4B" w:rsidRDefault="00FF454D">
      <w:pPr>
        <w:numPr>
          <w:ilvl w:val="0"/>
          <w:numId w:val="5"/>
        </w:numPr>
        <w:ind w:left="672" w:right="95" w:hanging="394"/>
      </w:pPr>
      <w:r>
        <w:t xml:space="preserve">“Desenvolvimento de Material Didático ou Instrucional” também precisa ser plenamente justificado no espaço correspondente no Lattes. Produção de material didático esporádico, específico para uma disciplina, não se enquadra neste caso. Além disso, esse Material deve ser, preferencialmente, de consulta e uso público, por exemplo, estar disponível num site, numa publicação etc.  </w:t>
      </w:r>
    </w:p>
    <w:p w:rsidR="00AA2D4B" w:rsidRDefault="00FF454D">
      <w:pPr>
        <w:spacing w:after="128" w:line="259" w:lineRule="auto"/>
        <w:ind w:left="58" w:right="0" w:firstLine="0"/>
        <w:jc w:val="left"/>
      </w:pPr>
      <w:r>
        <w:t xml:space="preserve"> </w:t>
      </w:r>
      <w:r>
        <w:tab/>
        <w:t xml:space="preserve">    </w:t>
      </w:r>
    </w:p>
    <w:p w:rsidR="00AA2D4B" w:rsidRDefault="00FF454D">
      <w:pPr>
        <w:numPr>
          <w:ilvl w:val="0"/>
          <w:numId w:val="5"/>
        </w:numPr>
        <w:ind w:left="672" w:right="95" w:hanging="394"/>
      </w:pPr>
      <w:r>
        <w:t xml:space="preserve">“Apresentação em Rádio e TV” não inclui entrevistas, para qualquer mídia, de divulgação de seu trabalho.   </w:t>
      </w:r>
    </w:p>
    <w:p w:rsidR="00AA2D4B" w:rsidRDefault="00FF454D">
      <w:pPr>
        <w:spacing w:after="128" w:line="259" w:lineRule="auto"/>
        <w:ind w:left="58" w:right="0" w:firstLine="0"/>
        <w:jc w:val="left"/>
      </w:pPr>
      <w:r>
        <w:t xml:space="preserve"> </w:t>
      </w:r>
      <w:r>
        <w:tab/>
        <w:t xml:space="preserve">    </w:t>
      </w:r>
    </w:p>
    <w:p w:rsidR="00AA2D4B" w:rsidRDefault="00FF454D">
      <w:pPr>
        <w:numPr>
          <w:ilvl w:val="0"/>
          <w:numId w:val="5"/>
        </w:numPr>
        <w:ind w:left="672" w:right="95" w:hanging="394"/>
      </w:pPr>
      <w:r>
        <w:t xml:space="preserve">As atividades de divulgação por parte dos outros pesquisadores devem ser colocadas no item “Divulgação Científica”.    </w:t>
      </w:r>
    </w:p>
    <w:p w:rsidR="00AA2D4B" w:rsidRDefault="00FF454D">
      <w:pPr>
        <w:spacing w:after="131" w:line="259" w:lineRule="auto"/>
        <w:ind w:left="58" w:right="0" w:firstLine="0"/>
        <w:jc w:val="left"/>
      </w:pPr>
      <w:r>
        <w:t xml:space="preserve"> </w:t>
      </w:r>
      <w:r>
        <w:tab/>
        <w:t xml:space="preserve">    </w:t>
      </w:r>
    </w:p>
    <w:p w:rsidR="00AA2D4B" w:rsidRDefault="00FF454D">
      <w:pPr>
        <w:numPr>
          <w:ilvl w:val="0"/>
          <w:numId w:val="5"/>
        </w:numPr>
        <w:ind w:left="672" w:right="95" w:hanging="394"/>
      </w:pPr>
      <w:r>
        <w:t>“Participação em programas de Pós</w:t>
      </w:r>
      <w:r>
        <w:rPr>
          <w:rFonts w:ascii="Cambria Math" w:eastAsia="Cambria Math" w:hAnsi="Cambria Math" w:cs="Cambria Math"/>
        </w:rPr>
        <w:t>‐</w:t>
      </w:r>
      <w:r>
        <w:t>Graduação” significa estar incluído no corpo docente de um Curso de Pós</w:t>
      </w:r>
      <w:r>
        <w:rPr>
          <w:rFonts w:ascii="Cambria Math" w:eastAsia="Cambria Math" w:hAnsi="Cambria Math" w:cs="Cambria Math"/>
        </w:rPr>
        <w:t>‐</w:t>
      </w:r>
      <w:r>
        <w:t xml:space="preserve">Graduação </w:t>
      </w:r>
      <w:r>
        <w:rPr>
          <w:i/>
        </w:rPr>
        <w:t>stricto sensu</w:t>
      </w:r>
      <w:r>
        <w:t xml:space="preserve">, seja como professor permanente, visitante ou colaborador.     </w:t>
      </w:r>
    </w:p>
    <w:p w:rsidR="00AA2D4B" w:rsidRDefault="00FF454D">
      <w:pPr>
        <w:spacing w:after="131" w:line="259" w:lineRule="auto"/>
        <w:ind w:left="58" w:right="0" w:firstLine="0"/>
        <w:jc w:val="left"/>
      </w:pPr>
      <w:r>
        <w:t xml:space="preserve"> </w:t>
      </w:r>
      <w:r>
        <w:tab/>
        <w:t xml:space="preserve">    </w:t>
      </w:r>
    </w:p>
    <w:p w:rsidR="00AA2D4B" w:rsidRDefault="00FF454D">
      <w:pPr>
        <w:numPr>
          <w:ilvl w:val="0"/>
          <w:numId w:val="5"/>
        </w:numPr>
        <w:spacing w:after="248"/>
        <w:ind w:left="672" w:right="95" w:hanging="394"/>
      </w:pPr>
      <w:r>
        <w:t xml:space="preserve">“Participação em Bancas” não dizem respeito à participação nas bancas como orientador (a). Ou seja, evitar a duplicação da informação, pois a informação válida, neste caso, é a que se encontra em “orientações concluídas”.     </w:t>
      </w:r>
    </w:p>
    <w:p w:rsidR="00AA2D4B" w:rsidRDefault="00FF454D">
      <w:pPr>
        <w:spacing w:after="0"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rPr>
        <w:t xml:space="preserve"> </w:t>
      </w:r>
    </w:p>
    <w:p w:rsidR="00AA2D4B" w:rsidRDefault="00FF454D">
      <w:pPr>
        <w:spacing w:after="133" w:line="259" w:lineRule="auto"/>
        <w:ind w:left="58" w:right="0" w:firstLine="0"/>
        <w:jc w:val="left"/>
      </w:pPr>
      <w:r>
        <w:lastRenderedPageBreak/>
        <w:t xml:space="preserve"> </w:t>
      </w:r>
      <w:r>
        <w:tab/>
        <w:t xml:space="preserve">    </w:t>
      </w:r>
    </w:p>
    <w:p w:rsidR="00AA2D4B" w:rsidRDefault="00FF454D">
      <w:pPr>
        <w:numPr>
          <w:ilvl w:val="0"/>
          <w:numId w:val="5"/>
        </w:numPr>
        <w:ind w:left="672" w:right="95" w:hanging="394"/>
      </w:pPr>
      <w:r>
        <w:t xml:space="preserve">Participação em “Bancas de Comissão Julgadora” não inclui participação em processos seletivos para professor Substituto, que não se constituem como “concursos públicos”, de acordo com a legislação vigente.      </w:t>
      </w:r>
    </w:p>
    <w:p w:rsidR="00AA2D4B" w:rsidRDefault="00FF454D">
      <w:pPr>
        <w:spacing w:after="131" w:line="259" w:lineRule="auto"/>
        <w:ind w:left="58" w:right="0" w:firstLine="0"/>
        <w:jc w:val="left"/>
      </w:pPr>
      <w:r>
        <w:t xml:space="preserve"> </w:t>
      </w:r>
      <w:r>
        <w:tab/>
        <w:t xml:space="preserve">    </w:t>
      </w:r>
      <w:r>
        <w:tab/>
        <w:t xml:space="preserve">    </w:t>
      </w:r>
      <w:r>
        <w:tab/>
        <w:t xml:space="preserve">    </w:t>
      </w:r>
    </w:p>
    <w:p w:rsidR="00AA2D4B" w:rsidRDefault="00FF454D">
      <w:pPr>
        <w:numPr>
          <w:ilvl w:val="0"/>
          <w:numId w:val="5"/>
        </w:numPr>
        <w:ind w:left="672" w:right="95" w:hanging="394"/>
      </w:pPr>
      <w:r>
        <w:t>“Prêmios científicos, artísticos e culturais” não inclui prêmios recebidos por orientandos, homenagens tais como “paraninfo”, “nome de turma”, “melhor professor do ano” ou assemelhados. Trata</w:t>
      </w:r>
      <w:r>
        <w:rPr>
          <w:rFonts w:ascii="Cambria Math" w:eastAsia="Cambria Math" w:hAnsi="Cambria Math" w:cs="Cambria Math"/>
        </w:rPr>
        <w:t>‐</w:t>
      </w:r>
      <w:r>
        <w:t xml:space="preserve">se de prêmios concedidos por entidades científicas e artísticas.   </w:t>
      </w:r>
    </w:p>
    <w:p w:rsidR="00AA2D4B" w:rsidRDefault="00FF454D">
      <w:pPr>
        <w:spacing w:line="259" w:lineRule="auto"/>
        <w:ind w:left="0" w:right="0" w:firstLine="0"/>
        <w:jc w:val="right"/>
      </w:pPr>
      <w:r>
        <w:t xml:space="preserve">  </w:t>
      </w:r>
    </w:p>
    <w:p w:rsidR="00AA2D4B" w:rsidRDefault="00FF454D">
      <w:pPr>
        <w:spacing w:after="10862" w:line="259" w:lineRule="auto"/>
        <w:ind w:left="0" w:right="60" w:firstLine="0"/>
        <w:jc w:val="right"/>
      </w:pPr>
      <w:r>
        <w:rPr>
          <w:rFonts w:ascii="Calibri" w:eastAsia="Calibri" w:hAnsi="Calibri" w:cs="Calibri"/>
        </w:rPr>
        <w:t xml:space="preserve"> </w:t>
      </w:r>
    </w:p>
    <w:p w:rsidR="00AA2D4B" w:rsidRDefault="00FF454D">
      <w:pPr>
        <w:spacing w:after="0" w:line="259" w:lineRule="auto"/>
        <w:ind w:left="0" w:right="0" w:firstLine="0"/>
        <w:jc w:val="left"/>
      </w:pPr>
      <w:r>
        <w:rPr>
          <w:noProof/>
        </w:rPr>
        <w:drawing>
          <wp:anchor distT="0" distB="0" distL="114300" distR="114300" simplePos="0" relativeHeight="14" behindDoc="1" locked="0" layoutInCell="1" allowOverlap="1">
            <wp:simplePos x="0" y="0"/>
            <wp:positionH relativeFrom="page">
              <wp:posOffset>6847205</wp:posOffset>
            </wp:positionH>
            <wp:positionV relativeFrom="page">
              <wp:posOffset>9823450</wp:posOffset>
            </wp:positionV>
            <wp:extent cx="203835" cy="176530"/>
            <wp:effectExtent l="0" t="0" r="0" b="0"/>
            <wp:wrapSquare wrapText="bothSides"/>
            <wp:docPr id="5" name="Picture 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425"/>
                    <pic:cNvPicPr>
                      <a:picLocks noChangeAspect="1" noChangeArrowheads="1"/>
                    </pic:cNvPicPr>
                  </pic:nvPicPr>
                  <pic:blipFill>
                    <a:blip r:embed="rId10"/>
                    <a:stretch>
                      <a:fillRect/>
                    </a:stretch>
                  </pic:blipFill>
                  <pic:spPr bwMode="auto">
                    <a:xfrm>
                      <a:off x="0" y="0"/>
                      <a:ext cx="203835" cy="176530"/>
                    </a:xfrm>
                    <a:prstGeom prst="rect">
                      <a:avLst/>
                    </a:prstGeom>
                  </pic:spPr>
                </pic:pic>
              </a:graphicData>
            </a:graphic>
          </wp:anchor>
        </w:drawing>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rPr>
        <w:t xml:space="preserve"> </w:t>
      </w:r>
    </w:p>
    <w:sectPr w:rsidR="00AA2D4B">
      <w:footerReference w:type="default" r:id="rId11"/>
      <w:pgSz w:w="11906" w:h="16838"/>
      <w:pgMar w:top="453" w:right="689" w:bottom="1150" w:left="1143" w:header="0" w:footer="1093"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DAE" w:rsidRDefault="00D01DAE">
      <w:pPr>
        <w:spacing w:after="0" w:line="240" w:lineRule="auto"/>
      </w:pPr>
      <w:r>
        <w:separator/>
      </w:r>
    </w:p>
  </w:endnote>
  <w:endnote w:type="continuationSeparator" w:id="0">
    <w:p w:rsidR="00D01DAE" w:rsidRDefault="00D0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95" w:rsidRDefault="00990A95">
    <w:pPr>
      <w:spacing w:after="19" w:line="259" w:lineRule="auto"/>
      <w:ind w:left="0" w:right="0" w:firstLine="0"/>
      <w:jc w:val="lef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rPr>
      <w:t xml:space="preserve"> </w:t>
    </w:r>
  </w:p>
  <w:p w:rsidR="00990A95" w:rsidRDefault="00990A95">
    <w:pPr>
      <w:spacing w:after="0" w:line="259" w:lineRule="auto"/>
      <w:ind w:left="0" w:right="654" w:firstLine="0"/>
      <w:jc w:val="right"/>
    </w:pPr>
    <w:r>
      <w:rPr>
        <w:noProof/>
      </w:rPr>
      <mc:AlternateContent>
        <mc:Choice Requires="wpg">
          <w:drawing>
            <wp:anchor distT="0" distB="0" distL="114300" distR="114300" simplePos="0" relativeHeight="12" behindDoc="1" locked="0" layoutInCell="1" allowOverlap="1">
              <wp:simplePos x="0" y="0"/>
              <wp:positionH relativeFrom="page">
                <wp:posOffset>6847205</wp:posOffset>
              </wp:positionH>
              <wp:positionV relativeFrom="page">
                <wp:posOffset>9823450</wp:posOffset>
              </wp:positionV>
              <wp:extent cx="204470" cy="177165"/>
              <wp:effectExtent l="0" t="0" r="0" b="0"/>
              <wp:wrapSquare wrapText="bothSides"/>
              <wp:docPr id="3" name="Group 42980"/>
              <wp:cNvGraphicFramePr/>
              <a:graphic xmlns:a="http://schemas.openxmlformats.org/drawingml/2006/main">
                <a:graphicData uri="http://schemas.microsoft.com/office/word/2010/wordprocessingGroup">
                  <wpg:wgp>
                    <wpg:cNvGrpSpPr/>
                    <wpg:grpSpPr>
                      <a:xfrm>
                        <a:off x="0" y="0"/>
                        <a:ext cx="203760" cy="176400"/>
                        <a:chOff x="0" y="0"/>
                        <a:chExt cx="0" cy="0"/>
                      </a:xfrm>
                    </wpg:grpSpPr>
                    <pic:pic xmlns:pic="http://schemas.openxmlformats.org/drawingml/2006/picture">
                      <pic:nvPicPr>
                        <pic:cNvPr id="4" name="Picture 42981"/>
                        <pic:cNvPicPr/>
                      </pic:nvPicPr>
                      <pic:blipFill>
                        <a:blip r:embed="rId1"/>
                        <a:stretch/>
                      </pic:blipFill>
                      <pic:spPr>
                        <a:xfrm>
                          <a:off x="0" y="0"/>
                          <a:ext cx="203760" cy="148680"/>
                        </a:xfrm>
                        <a:prstGeom prst="rect">
                          <a:avLst/>
                        </a:prstGeom>
                        <a:ln>
                          <a:noFill/>
                        </a:ln>
                      </pic:spPr>
                    </pic:pic>
                    <wps:wsp>
                      <wps:cNvPr id="5" name="Retângulo 5"/>
                      <wps:cNvSpPr/>
                      <wps:spPr>
                        <a:xfrm>
                          <a:off x="29160" y="16560"/>
                          <a:ext cx="41400" cy="160200"/>
                        </a:xfrm>
                        <a:prstGeom prst="rect">
                          <a:avLst/>
                        </a:prstGeom>
                        <a:noFill/>
                        <a:ln>
                          <a:noFill/>
                        </a:ln>
                      </wps:spPr>
                      <wps:style>
                        <a:lnRef idx="0">
                          <a:scrgbClr r="0" g="0" b="0"/>
                        </a:lnRef>
                        <a:fillRef idx="0">
                          <a:scrgbClr r="0" g="0" b="0"/>
                        </a:fillRef>
                        <a:effectRef idx="0">
                          <a:scrgbClr r="0" g="0" b="0"/>
                        </a:effectRef>
                        <a:fontRef idx="minor"/>
                      </wps:style>
                      <wps:txbx>
                        <w:txbxContent>
                          <w:p w:rsidR="00990A95" w:rsidRDefault="00990A95">
                            <w:pPr>
                              <w:overflowPunct w:val="0"/>
                              <w:spacing w:after="160" w:line="256" w:lineRule="auto"/>
                              <w:ind w:firstLine="0"/>
                              <w:jc w:val="left"/>
                            </w:pPr>
                            <w:r>
                              <w:rPr>
                                <w:rFonts w:asciiTheme="minorHAnsi" w:eastAsiaTheme="minorEastAsia" w:hAnsiTheme="minorHAnsi" w:cstheme="minorBidi"/>
                                <w:color w:val="auto"/>
                              </w:rPr>
                              <w:t xml:space="preserve"> </w:t>
                            </w:r>
                          </w:p>
                        </w:txbxContent>
                      </wps:txbx>
                      <wps:bodyPr lIns="0" tIns="0" rIns="0" bIns="0">
                        <a:noAutofit/>
                      </wps:bodyPr>
                    </wps:wsp>
                    <wps:wsp>
                      <wps:cNvPr id="6" name="Retângulo 6"/>
                      <wps:cNvSpPr/>
                      <wps:spPr>
                        <a:xfrm>
                          <a:off x="60840" y="16560"/>
                          <a:ext cx="41760" cy="160200"/>
                        </a:xfrm>
                        <a:prstGeom prst="rect">
                          <a:avLst/>
                        </a:prstGeom>
                        <a:noFill/>
                        <a:ln>
                          <a:noFill/>
                        </a:ln>
                      </wps:spPr>
                      <wps:style>
                        <a:lnRef idx="0">
                          <a:scrgbClr r="0" g="0" b="0"/>
                        </a:lnRef>
                        <a:fillRef idx="0">
                          <a:scrgbClr r="0" g="0" b="0"/>
                        </a:fillRef>
                        <a:effectRef idx="0">
                          <a:scrgbClr r="0" g="0" b="0"/>
                        </a:effectRef>
                        <a:fontRef idx="minor"/>
                      </wps:style>
                      <wps:txbx>
                        <w:txbxContent>
                          <w:p w:rsidR="00990A95" w:rsidRDefault="00990A95">
                            <w:pPr>
                              <w:overflowPunct w:val="0"/>
                              <w:spacing w:after="160" w:line="256" w:lineRule="auto"/>
                              <w:ind w:firstLine="0"/>
                              <w:jc w:val="left"/>
                            </w:pPr>
                            <w:r>
                              <w:rPr>
                                <w:rFonts w:asciiTheme="minorHAnsi" w:eastAsiaTheme="minorEastAsia" w:hAnsiTheme="minorHAnsi" w:cstheme="minorBidi"/>
                                <w:color w:val="auto"/>
                              </w:rPr>
                              <w:t xml:space="preserve"> </w:t>
                            </w:r>
                          </w:p>
                        </w:txbxContent>
                      </wps:txbx>
                      <wps:bodyPr lIns="0" tIns="0" rIns="0" bIns="0">
                        <a:noAutofit/>
                      </wps:bodyPr>
                    </wps:wsp>
                  </wpg:wgp>
                </a:graphicData>
              </a:graphic>
            </wp:anchor>
          </w:drawing>
        </mc:Choice>
        <mc:Fallback>
          <w:pict>
            <v:group id="Group 42980" o:spid="_x0000_s1026" style="position:absolute;left:0;text-align:left;margin-left:539.15pt;margin-top:773.5pt;width:16.1pt;height:13.95pt;z-index:-503316468;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981" o:spid="_x0000_s1027" type="#_x0000_t75" style="position:absolute;width:203760;height:148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PFnHDAAAA2gAAAA8AAABkcnMvZG93bnJldi54bWxEj9FqwkAURN8L/sNyhb7VjY0UidmIWKuF&#10;vlj1Ay7ZaxLM3g27qyZ+fbdQ6OMwM2eYfNmbVtzI+caygukkAUFcWt1wpeB0/HiZg/ABWWNrmRQM&#10;5GFZjJ5yzLS98zfdDqESEcI+QwV1CF0mpS9rMugntiOO3tk6gyFKV0nt8B7hppWvSfImDTYcF2rs&#10;aF1TeTlcjYJ9s3l/DDh/DFuXzlLcpfv0i5V6HverBYhAffgP/7U/tYIZ/F6JN0AW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88WccMAAADaAAAADwAAAAAAAAAAAAAAAACf&#10;AgAAZHJzL2Rvd25yZXYueG1sUEsFBgAAAAAEAAQA9wAAAI8DAAAAAA==&#10;">
                <v:imagedata r:id="rId2" o:title=""/>
              </v:shape>
              <v:rect id="Retângulo 5" o:spid="_x0000_s1028" style="position:absolute;left:29160;top:16560;width:41400;height:160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990A95" w:rsidRDefault="00990A95">
                      <w:pPr>
                        <w:overflowPunct w:val="0"/>
                        <w:spacing w:after="160" w:line="256" w:lineRule="auto"/>
                        <w:ind w:firstLine="0"/>
                        <w:jc w:val="left"/>
                      </w:pPr>
                      <w:r>
                        <w:rPr>
                          <w:rFonts w:asciiTheme="minorHAnsi" w:eastAsiaTheme="minorEastAsia" w:hAnsiTheme="minorHAnsi" w:cstheme="minorBidi"/>
                          <w:color w:val="auto"/>
                        </w:rPr>
                        <w:t xml:space="preserve"> </w:t>
                      </w:r>
                    </w:p>
                  </w:txbxContent>
                </v:textbox>
              </v:rect>
              <v:rect id="Retângulo 6" o:spid="_x0000_s1029" style="position:absolute;left:60840;top:16560;width:41760;height:160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990A95" w:rsidRDefault="00990A95">
                      <w:pPr>
                        <w:overflowPunct w:val="0"/>
                        <w:spacing w:after="160" w:line="256" w:lineRule="auto"/>
                        <w:ind w:firstLine="0"/>
                        <w:jc w:val="left"/>
                      </w:pPr>
                      <w:r>
                        <w:rPr>
                          <w:rFonts w:asciiTheme="minorHAnsi" w:eastAsiaTheme="minorEastAsia" w:hAnsiTheme="minorHAnsi" w:cstheme="minorBidi"/>
                          <w:color w:val="auto"/>
                        </w:rPr>
                        <w:t xml:space="preserve"> </w:t>
                      </w:r>
                    </w:p>
                  </w:txbxContent>
                </v:textbox>
              </v:rect>
              <w10:wrap type="square" anchorx="page" anchory="page"/>
            </v:group>
          </w:pict>
        </mc:Fallback>
      </mc:AlternateContent>
    </w:r>
    <w:r>
      <w:rPr>
        <w:rFonts w:ascii="Calibri" w:eastAsia="Calibri" w:hAnsi="Calibri" w:cs="Calibri"/>
      </w:rPr>
      <w:fldChar w:fldCharType="begin"/>
    </w:r>
    <w:r>
      <w:instrText>PAGE</w:instrText>
    </w:r>
    <w:r>
      <w:fldChar w:fldCharType="separate"/>
    </w:r>
    <w:r w:rsidR="005A5DAC">
      <w:rPr>
        <w:noProof/>
      </w:rPr>
      <w:t>1</w:t>
    </w:r>
    <w:r>
      <w:fldChar w:fldCharType="end"/>
    </w:r>
    <w:r>
      <w:rPr>
        <w:rFonts w:ascii="Calibri" w:eastAsia="Calibri" w:hAnsi="Calibri" w:cs="Calibri"/>
      </w:rPr>
      <w:t xml:space="preserve"> </w:t>
    </w:r>
    <w:r>
      <w:rPr>
        <w:rFonts w:ascii="Calibri" w:eastAsia="Calibri" w:hAnsi="Calibri" w:cs="Calibr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A95" w:rsidRDefault="00990A95">
    <w:pPr>
      <w:spacing w:after="0" w:line="259" w:lineRule="auto"/>
      <w:ind w:left="-1143" w:right="106" w:firstLine="0"/>
      <w:jc w:val="left"/>
    </w:pPr>
    <w:r>
      <w:rPr>
        <w:noProof/>
      </w:rPr>
      <w:drawing>
        <wp:anchor distT="0" distB="0" distL="114300" distR="114300" simplePos="0" relativeHeight="19" behindDoc="1" locked="0" layoutInCell="1" allowOverlap="1">
          <wp:simplePos x="0" y="0"/>
          <wp:positionH relativeFrom="page">
            <wp:posOffset>6847205</wp:posOffset>
          </wp:positionH>
          <wp:positionV relativeFrom="page">
            <wp:posOffset>9823450</wp:posOffset>
          </wp:positionV>
          <wp:extent cx="203835" cy="176530"/>
          <wp:effectExtent l="0" t="0" r="0" b="0"/>
          <wp:wrapSquare wrapText="bothSides"/>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1"/>
                  <a:stretch>
                    <a:fillRect/>
                  </a:stretch>
                </pic:blipFill>
                <pic:spPr bwMode="auto">
                  <a:xfrm>
                    <a:off x="0" y="0"/>
                    <a:ext cx="203835" cy="17653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DAE" w:rsidRDefault="00D01DAE">
      <w:pPr>
        <w:spacing w:after="0" w:line="240" w:lineRule="auto"/>
      </w:pPr>
      <w:r>
        <w:separator/>
      </w:r>
    </w:p>
  </w:footnote>
  <w:footnote w:type="continuationSeparator" w:id="0">
    <w:p w:rsidR="00D01DAE" w:rsidRDefault="00D0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347"/>
    <w:multiLevelType w:val="multilevel"/>
    <w:tmpl w:val="49EE9A5E"/>
    <w:lvl w:ilvl="0">
      <w:start w:val="6"/>
      <w:numFmt w:val="decimal"/>
      <w:lvlText w:val="%1"/>
      <w:lvlJc w:val="left"/>
      <w:pPr>
        <w:ind w:left="36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3"/>
      <w:numFmt w:val="decimal"/>
      <w:lvlText w:val="%1.%2."/>
      <w:lvlJc w:val="left"/>
      <w:pPr>
        <w:ind w:left="664"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363"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083"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2803"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523"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243"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4963"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5683"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1">
    <w:nsid w:val="1D230610"/>
    <w:multiLevelType w:val="multilevel"/>
    <w:tmpl w:val="82BA9788"/>
    <w:lvl w:ilvl="0">
      <w:start w:val="1"/>
      <w:numFmt w:val="decimal"/>
      <w:lvlText w:val="%1."/>
      <w:lvlJc w:val="left"/>
      <w:pPr>
        <w:ind w:left="671" w:hanging="360"/>
      </w:pPr>
      <w:rPr>
        <w:rFonts w:eastAsia="Trebuchet MS" w:cs="Trebuchet MS"/>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394" w:hanging="360"/>
      </w:pPr>
      <w:rPr>
        <w:rFonts w:eastAsia="Trebuchet MS" w:cs="Trebuchet MS"/>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2114" w:hanging="360"/>
      </w:pPr>
      <w:rPr>
        <w:rFonts w:eastAsia="Trebuchet MS" w:cs="Trebuchet MS"/>
        <w:b w:val="0"/>
        <w:i w:val="0"/>
        <w:strike w:val="0"/>
        <w:dstrike w:val="0"/>
        <w:color w:val="000000"/>
        <w:position w:val="0"/>
        <w:sz w:val="22"/>
        <w:szCs w:val="22"/>
        <w:highlight w:val="white"/>
        <w:u w:val="none" w:color="000000"/>
        <w:vertAlign w:val="baseline"/>
      </w:rPr>
    </w:lvl>
    <w:lvl w:ilvl="3">
      <w:start w:val="1"/>
      <w:numFmt w:val="decimal"/>
      <w:lvlText w:val="%4"/>
      <w:lvlJc w:val="left"/>
      <w:pPr>
        <w:ind w:left="2834" w:hanging="360"/>
      </w:pPr>
      <w:rPr>
        <w:rFonts w:eastAsia="Trebuchet MS" w:cs="Trebuchet MS"/>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554" w:hanging="360"/>
      </w:pPr>
      <w:rPr>
        <w:rFonts w:eastAsia="Trebuchet MS" w:cs="Trebuchet MS"/>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274" w:hanging="360"/>
      </w:pPr>
      <w:rPr>
        <w:rFonts w:eastAsia="Trebuchet MS" w:cs="Trebuchet MS"/>
        <w:b w:val="0"/>
        <w:i w:val="0"/>
        <w:strike w:val="0"/>
        <w:dstrike w:val="0"/>
        <w:color w:val="000000"/>
        <w:position w:val="0"/>
        <w:sz w:val="22"/>
        <w:szCs w:val="22"/>
        <w:highlight w:val="white"/>
        <w:u w:val="none" w:color="000000"/>
        <w:vertAlign w:val="baseline"/>
      </w:rPr>
    </w:lvl>
    <w:lvl w:ilvl="6">
      <w:start w:val="1"/>
      <w:numFmt w:val="decimal"/>
      <w:lvlText w:val="%7"/>
      <w:lvlJc w:val="left"/>
      <w:pPr>
        <w:ind w:left="4994" w:hanging="360"/>
      </w:pPr>
      <w:rPr>
        <w:rFonts w:eastAsia="Trebuchet MS" w:cs="Trebuchet MS"/>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714" w:hanging="360"/>
      </w:pPr>
      <w:rPr>
        <w:rFonts w:eastAsia="Trebuchet MS" w:cs="Trebuchet MS"/>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434" w:hanging="360"/>
      </w:pPr>
      <w:rPr>
        <w:rFonts w:eastAsia="Trebuchet MS" w:cs="Trebuchet MS"/>
        <w:b w:val="0"/>
        <w:i w:val="0"/>
        <w:strike w:val="0"/>
        <w:dstrike w:val="0"/>
        <w:color w:val="000000"/>
        <w:position w:val="0"/>
        <w:sz w:val="22"/>
        <w:szCs w:val="22"/>
        <w:highlight w:val="white"/>
        <w:u w:val="none" w:color="000000"/>
        <w:vertAlign w:val="baseline"/>
      </w:rPr>
    </w:lvl>
  </w:abstractNum>
  <w:abstractNum w:abstractNumId="2">
    <w:nsid w:val="35AB12B1"/>
    <w:multiLevelType w:val="multilevel"/>
    <w:tmpl w:val="74267280"/>
    <w:lvl w:ilvl="0">
      <w:start w:val="1"/>
      <w:numFmt w:val="decimal"/>
      <w:lvlText w:val="%1."/>
      <w:lvlJc w:val="left"/>
      <w:pPr>
        <w:ind w:left="10"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1800"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520"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240"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3960"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680"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400"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120"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3">
    <w:nsid w:val="422950D5"/>
    <w:multiLevelType w:val="multilevel"/>
    <w:tmpl w:val="7ED4EA56"/>
    <w:lvl w:ilvl="0">
      <w:start w:val="8"/>
      <w:numFmt w:val="decimal"/>
      <w:lvlText w:val="%1."/>
      <w:lvlJc w:val="left"/>
      <w:pPr>
        <w:ind w:left="276" w:hanging="360"/>
      </w:pPr>
      <w:rPr>
        <w:rFonts w:eastAsia="Times New Roman" w:cs="Times New Roman"/>
        <w:b/>
        <w:bCs/>
        <w:i w:val="0"/>
        <w:strike w:val="0"/>
        <w:dstrike w:val="0"/>
        <w:color w:val="000000"/>
        <w:position w:val="0"/>
        <w:sz w:val="22"/>
        <w:szCs w:val="22"/>
        <w:highlight w:val="white"/>
        <w:u w:val="none" w:color="000000"/>
        <w:vertAlign w:val="baseline"/>
      </w:rPr>
    </w:lvl>
    <w:lvl w:ilvl="1">
      <w:start w:val="1"/>
      <w:numFmt w:val="decimal"/>
      <w:lvlText w:val="%1.%2."/>
      <w:lvlJc w:val="left"/>
      <w:pPr>
        <w:ind w:left="712"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decimal"/>
      <w:lvlText w:val="%1.%2.%3."/>
      <w:lvlJc w:val="left"/>
      <w:pPr>
        <w:ind w:left="847"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1.%2.%3.%4."/>
      <w:lvlJc w:val="left"/>
      <w:pPr>
        <w:ind w:left="1051"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1354"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2074"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2794"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3514"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4234"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4">
    <w:nsid w:val="4E846E2D"/>
    <w:multiLevelType w:val="hybridMultilevel"/>
    <w:tmpl w:val="ECB09A9A"/>
    <w:lvl w:ilvl="0" w:tplc="D26AE3AC">
      <w:start w:val="1"/>
      <w:numFmt w:val="decimal"/>
      <w:lvlText w:val="%1."/>
      <w:lvlJc w:val="left"/>
      <w:pPr>
        <w:ind w:left="345" w:hanging="360"/>
      </w:pPr>
      <w:rPr>
        <w:rFonts w:hint="default"/>
      </w:rPr>
    </w:lvl>
    <w:lvl w:ilvl="1" w:tplc="04160019">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5">
    <w:nsid w:val="53DC5392"/>
    <w:multiLevelType w:val="multilevel"/>
    <w:tmpl w:val="801AE74C"/>
    <w:lvl w:ilvl="0">
      <w:start w:val="1"/>
      <w:numFmt w:val="decimal"/>
      <w:lvlText w:val="%1)"/>
      <w:lvlJc w:val="left"/>
      <w:pPr>
        <w:ind w:left="518" w:hanging="360"/>
      </w:pPr>
      <w:rPr>
        <w:rFonts w:eastAsia="Times New Roman" w:cs="Times New Roman"/>
        <w:b w:val="0"/>
        <w:i w:val="0"/>
        <w:strike w:val="0"/>
        <w:dstrike w:val="0"/>
        <w:color w:val="000000"/>
        <w:position w:val="0"/>
        <w:sz w:val="22"/>
        <w:szCs w:val="22"/>
        <w:highlight w:val="white"/>
        <w:u w:val="none" w:color="000000"/>
        <w:vertAlign w:val="baseline"/>
      </w:rPr>
    </w:lvl>
    <w:lvl w:ilvl="1">
      <w:start w:val="1"/>
      <w:numFmt w:val="lowerLetter"/>
      <w:lvlText w:val="%2"/>
      <w:lvlJc w:val="left"/>
      <w:pPr>
        <w:ind w:left="1356" w:hanging="360"/>
      </w:pPr>
      <w:rPr>
        <w:rFonts w:eastAsia="Times New Roman" w:cs="Times New Roman"/>
        <w:b w:val="0"/>
        <w:i w:val="0"/>
        <w:strike w:val="0"/>
        <w:dstrike w:val="0"/>
        <w:color w:val="000000"/>
        <w:position w:val="0"/>
        <w:sz w:val="22"/>
        <w:szCs w:val="22"/>
        <w:highlight w:val="white"/>
        <w:u w:val="none" w:color="000000"/>
        <w:vertAlign w:val="baseline"/>
      </w:rPr>
    </w:lvl>
    <w:lvl w:ilvl="2">
      <w:start w:val="1"/>
      <w:numFmt w:val="lowerRoman"/>
      <w:lvlText w:val="%3"/>
      <w:lvlJc w:val="left"/>
      <w:pPr>
        <w:ind w:left="2076" w:hanging="360"/>
      </w:pPr>
      <w:rPr>
        <w:rFonts w:eastAsia="Times New Roman" w:cs="Times New Roman"/>
        <w:b w:val="0"/>
        <w:i w:val="0"/>
        <w:strike w:val="0"/>
        <w:dstrike w:val="0"/>
        <w:color w:val="000000"/>
        <w:position w:val="0"/>
        <w:sz w:val="22"/>
        <w:szCs w:val="22"/>
        <w:highlight w:val="white"/>
        <w:u w:val="none" w:color="000000"/>
        <w:vertAlign w:val="baseline"/>
      </w:rPr>
    </w:lvl>
    <w:lvl w:ilvl="3">
      <w:start w:val="1"/>
      <w:numFmt w:val="decimal"/>
      <w:lvlText w:val="%4"/>
      <w:lvlJc w:val="left"/>
      <w:pPr>
        <w:ind w:left="2796" w:hanging="360"/>
      </w:pPr>
      <w:rPr>
        <w:rFonts w:eastAsia="Times New Roman" w:cs="Times New Roman"/>
        <w:b w:val="0"/>
        <w:i w:val="0"/>
        <w:strike w:val="0"/>
        <w:dstrike w:val="0"/>
        <w:color w:val="000000"/>
        <w:position w:val="0"/>
        <w:sz w:val="22"/>
        <w:szCs w:val="22"/>
        <w:highlight w:val="white"/>
        <w:u w:val="none" w:color="000000"/>
        <w:vertAlign w:val="baseline"/>
      </w:rPr>
    </w:lvl>
    <w:lvl w:ilvl="4">
      <w:start w:val="1"/>
      <w:numFmt w:val="lowerLetter"/>
      <w:lvlText w:val="%5"/>
      <w:lvlJc w:val="left"/>
      <w:pPr>
        <w:ind w:left="3516" w:hanging="360"/>
      </w:pPr>
      <w:rPr>
        <w:rFonts w:eastAsia="Times New Roman" w:cs="Times New Roman"/>
        <w:b w:val="0"/>
        <w:i w:val="0"/>
        <w:strike w:val="0"/>
        <w:dstrike w:val="0"/>
        <w:color w:val="000000"/>
        <w:position w:val="0"/>
        <w:sz w:val="22"/>
        <w:szCs w:val="22"/>
        <w:highlight w:val="white"/>
        <w:u w:val="none" w:color="000000"/>
        <w:vertAlign w:val="baseline"/>
      </w:rPr>
    </w:lvl>
    <w:lvl w:ilvl="5">
      <w:start w:val="1"/>
      <w:numFmt w:val="lowerRoman"/>
      <w:lvlText w:val="%6"/>
      <w:lvlJc w:val="left"/>
      <w:pPr>
        <w:ind w:left="4236" w:hanging="360"/>
      </w:pPr>
      <w:rPr>
        <w:rFonts w:eastAsia="Times New Roman" w:cs="Times New Roman"/>
        <w:b w:val="0"/>
        <w:i w:val="0"/>
        <w:strike w:val="0"/>
        <w:dstrike w:val="0"/>
        <w:color w:val="000000"/>
        <w:position w:val="0"/>
        <w:sz w:val="22"/>
        <w:szCs w:val="22"/>
        <w:highlight w:val="white"/>
        <w:u w:val="none" w:color="000000"/>
        <w:vertAlign w:val="baseline"/>
      </w:rPr>
    </w:lvl>
    <w:lvl w:ilvl="6">
      <w:start w:val="1"/>
      <w:numFmt w:val="decimal"/>
      <w:lvlText w:val="%7"/>
      <w:lvlJc w:val="left"/>
      <w:pPr>
        <w:ind w:left="4956" w:hanging="360"/>
      </w:pPr>
      <w:rPr>
        <w:rFonts w:eastAsia="Times New Roman" w:cs="Times New Roman"/>
        <w:b w:val="0"/>
        <w:i w:val="0"/>
        <w:strike w:val="0"/>
        <w:dstrike w:val="0"/>
        <w:color w:val="000000"/>
        <w:position w:val="0"/>
        <w:sz w:val="22"/>
        <w:szCs w:val="22"/>
        <w:highlight w:val="white"/>
        <w:u w:val="none" w:color="000000"/>
        <w:vertAlign w:val="baseline"/>
      </w:rPr>
    </w:lvl>
    <w:lvl w:ilvl="7">
      <w:start w:val="1"/>
      <w:numFmt w:val="lowerLetter"/>
      <w:lvlText w:val="%8"/>
      <w:lvlJc w:val="left"/>
      <w:pPr>
        <w:ind w:left="5676" w:hanging="360"/>
      </w:pPr>
      <w:rPr>
        <w:rFonts w:eastAsia="Times New Roman" w:cs="Times New Roman"/>
        <w:b w:val="0"/>
        <w:i w:val="0"/>
        <w:strike w:val="0"/>
        <w:dstrike w:val="0"/>
        <w:color w:val="000000"/>
        <w:position w:val="0"/>
        <w:sz w:val="22"/>
        <w:szCs w:val="22"/>
        <w:highlight w:val="white"/>
        <w:u w:val="none" w:color="000000"/>
        <w:vertAlign w:val="baseline"/>
      </w:rPr>
    </w:lvl>
    <w:lvl w:ilvl="8">
      <w:start w:val="1"/>
      <w:numFmt w:val="lowerRoman"/>
      <w:lvlText w:val="%9"/>
      <w:lvlJc w:val="left"/>
      <w:pPr>
        <w:ind w:left="6396" w:hanging="360"/>
      </w:pPr>
      <w:rPr>
        <w:rFonts w:eastAsia="Times New Roman" w:cs="Times New Roman"/>
        <w:b w:val="0"/>
        <w:i w:val="0"/>
        <w:strike w:val="0"/>
        <w:dstrike w:val="0"/>
        <w:color w:val="000000"/>
        <w:position w:val="0"/>
        <w:sz w:val="22"/>
        <w:szCs w:val="22"/>
        <w:highlight w:val="white"/>
        <w:u w:val="none" w:color="000000"/>
        <w:vertAlign w:val="baseline"/>
      </w:rPr>
    </w:lvl>
  </w:abstractNum>
  <w:abstractNum w:abstractNumId="6">
    <w:nsid w:val="6F9624A8"/>
    <w:multiLevelType w:val="hybridMultilevel"/>
    <w:tmpl w:val="04C42352"/>
    <w:lvl w:ilvl="0" w:tplc="AEA22E7E">
      <w:start w:val="1"/>
      <w:numFmt w:val="upperLetter"/>
      <w:lvlText w:val="%1)"/>
      <w:lvlJc w:val="left"/>
      <w:pPr>
        <w:ind w:left="418" w:hanging="360"/>
      </w:pPr>
      <w:rPr>
        <w:rFonts w:hint="default"/>
        <w:b/>
      </w:rPr>
    </w:lvl>
    <w:lvl w:ilvl="1" w:tplc="04160019" w:tentative="1">
      <w:start w:val="1"/>
      <w:numFmt w:val="lowerLetter"/>
      <w:lvlText w:val="%2."/>
      <w:lvlJc w:val="left"/>
      <w:pPr>
        <w:ind w:left="1138" w:hanging="360"/>
      </w:pPr>
    </w:lvl>
    <w:lvl w:ilvl="2" w:tplc="0416001B" w:tentative="1">
      <w:start w:val="1"/>
      <w:numFmt w:val="lowerRoman"/>
      <w:lvlText w:val="%3."/>
      <w:lvlJc w:val="right"/>
      <w:pPr>
        <w:ind w:left="1858" w:hanging="180"/>
      </w:pPr>
    </w:lvl>
    <w:lvl w:ilvl="3" w:tplc="0416000F" w:tentative="1">
      <w:start w:val="1"/>
      <w:numFmt w:val="decimal"/>
      <w:lvlText w:val="%4."/>
      <w:lvlJc w:val="left"/>
      <w:pPr>
        <w:ind w:left="2578" w:hanging="360"/>
      </w:pPr>
    </w:lvl>
    <w:lvl w:ilvl="4" w:tplc="04160019" w:tentative="1">
      <w:start w:val="1"/>
      <w:numFmt w:val="lowerLetter"/>
      <w:lvlText w:val="%5."/>
      <w:lvlJc w:val="left"/>
      <w:pPr>
        <w:ind w:left="3298" w:hanging="360"/>
      </w:pPr>
    </w:lvl>
    <w:lvl w:ilvl="5" w:tplc="0416001B" w:tentative="1">
      <w:start w:val="1"/>
      <w:numFmt w:val="lowerRoman"/>
      <w:lvlText w:val="%6."/>
      <w:lvlJc w:val="right"/>
      <w:pPr>
        <w:ind w:left="4018" w:hanging="180"/>
      </w:pPr>
    </w:lvl>
    <w:lvl w:ilvl="6" w:tplc="0416000F" w:tentative="1">
      <w:start w:val="1"/>
      <w:numFmt w:val="decimal"/>
      <w:lvlText w:val="%7."/>
      <w:lvlJc w:val="left"/>
      <w:pPr>
        <w:ind w:left="4738" w:hanging="360"/>
      </w:pPr>
    </w:lvl>
    <w:lvl w:ilvl="7" w:tplc="04160019" w:tentative="1">
      <w:start w:val="1"/>
      <w:numFmt w:val="lowerLetter"/>
      <w:lvlText w:val="%8."/>
      <w:lvlJc w:val="left"/>
      <w:pPr>
        <w:ind w:left="5458" w:hanging="360"/>
      </w:pPr>
    </w:lvl>
    <w:lvl w:ilvl="8" w:tplc="0416001B" w:tentative="1">
      <w:start w:val="1"/>
      <w:numFmt w:val="lowerRoman"/>
      <w:lvlText w:val="%9."/>
      <w:lvlJc w:val="right"/>
      <w:pPr>
        <w:ind w:left="6178" w:hanging="180"/>
      </w:pPr>
    </w:lvl>
  </w:abstractNum>
  <w:abstractNum w:abstractNumId="7">
    <w:nsid w:val="74FE7E20"/>
    <w:multiLevelType w:val="multilevel"/>
    <w:tmpl w:val="CB540A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0"/>
  </w:num>
  <w:num w:numId="3">
    <w:abstractNumId w:val="3"/>
  </w:num>
  <w:num w:numId="4">
    <w:abstractNumId w:val="2"/>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4B"/>
    <w:rsid w:val="0000112A"/>
    <w:rsid w:val="00026B88"/>
    <w:rsid w:val="00072359"/>
    <w:rsid w:val="00073C38"/>
    <w:rsid w:val="00100C2E"/>
    <w:rsid w:val="0015552B"/>
    <w:rsid w:val="001567BC"/>
    <w:rsid w:val="0017567B"/>
    <w:rsid w:val="001A706A"/>
    <w:rsid w:val="00232BAA"/>
    <w:rsid w:val="00267F60"/>
    <w:rsid w:val="00291283"/>
    <w:rsid w:val="002A3F1B"/>
    <w:rsid w:val="002D15B3"/>
    <w:rsid w:val="00335BD7"/>
    <w:rsid w:val="003852B8"/>
    <w:rsid w:val="0039129E"/>
    <w:rsid w:val="00430133"/>
    <w:rsid w:val="005361AE"/>
    <w:rsid w:val="00560312"/>
    <w:rsid w:val="0059165B"/>
    <w:rsid w:val="005917E2"/>
    <w:rsid w:val="005A5DAC"/>
    <w:rsid w:val="00616038"/>
    <w:rsid w:val="006B43A1"/>
    <w:rsid w:val="006D7CDF"/>
    <w:rsid w:val="006E380D"/>
    <w:rsid w:val="007125A0"/>
    <w:rsid w:val="00723A38"/>
    <w:rsid w:val="00747D7F"/>
    <w:rsid w:val="00827950"/>
    <w:rsid w:val="008428AB"/>
    <w:rsid w:val="00860874"/>
    <w:rsid w:val="00867305"/>
    <w:rsid w:val="008A4F5E"/>
    <w:rsid w:val="00926BE9"/>
    <w:rsid w:val="00932E59"/>
    <w:rsid w:val="0094513F"/>
    <w:rsid w:val="00990A95"/>
    <w:rsid w:val="009F100C"/>
    <w:rsid w:val="009F3B4A"/>
    <w:rsid w:val="00A03C62"/>
    <w:rsid w:val="00A257A0"/>
    <w:rsid w:val="00AA2D4B"/>
    <w:rsid w:val="00AC4172"/>
    <w:rsid w:val="00AF0EC9"/>
    <w:rsid w:val="00B20BD8"/>
    <w:rsid w:val="00B31A21"/>
    <w:rsid w:val="00B55645"/>
    <w:rsid w:val="00B97D60"/>
    <w:rsid w:val="00C277E8"/>
    <w:rsid w:val="00C4594F"/>
    <w:rsid w:val="00C51767"/>
    <w:rsid w:val="00C53D4B"/>
    <w:rsid w:val="00CB1F9A"/>
    <w:rsid w:val="00CC5754"/>
    <w:rsid w:val="00D01DAE"/>
    <w:rsid w:val="00D35BF7"/>
    <w:rsid w:val="00D53C37"/>
    <w:rsid w:val="00D633D1"/>
    <w:rsid w:val="00D64E49"/>
    <w:rsid w:val="00DA4295"/>
    <w:rsid w:val="00DE4B68"/>
    <w:rsid w:val="00E324F1"/>
    <w:rsid w:val="00E54D09"/>
    <w:rsid w:val="00ED3B8B"/>
    <w:rsid w:val="00EF5C81"/>
    <w:rsid w:val="00F311A0"/>
    <w:rsid w:val="00F32681"/>
    <w:rsid w:val="00F617E4"/>
    <w:rsid w:val="00F76D26"/>
    <w:rsid w:val="00F811FB"/>
    <w:rsid w:val="00F93AE8"/>
    <w:rsid w:val="00FF1815"/>
    <w:rsid w:val="00FF454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D125E-B1C6-46C4-B284-2C4B7F8E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47" w:lineRule="auto"/>
      <w:ind w:left="10" w:right="58" w:hanging="10"/>
      <w:jc w:val="both"/>
    </w:pPr>
    <w:rPr>
      <w:rFonts w:ascii="Times New Roman" w:eastAsia="Times New Roman" w:hAnsi="Times New Roman" w:cs="Times New Roman"/>
      <w:color w:val="000000"/>
    </w:rPr>
  </w:style>
  <w:style w:type="paragraph" w:styleId="Ttulo1">
    <w:name w:val="heading 1"/>
    <w:basedOn w:val="Heading"/>
    <w:next w:val="Normal"/>
    <w:link w:val="Ttulo1Char"/>
    <w:uiPriority w:val="9"/>
    <w:unhideWhenUsed/>
    <w:qFormat/>
    <w:pPr>
      <w:keepLines/>
      <w:spacing w:after="0"/>
      <w:ind w:right="60"/>
      <w:jc w:val="center"/>
      <w:outlineLvl w:val="0"/>
    </w:pPr>
    <w:rPr>
      <w:rFonts w:ascii="Times New Roman" w:eastAsia="Times New Roman" w:hAnsi="Times New Roman" w:cs="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qFormat/>
    <w:rPr>
      <w:rFonts w:ascii="Times New Roman" w:eastAsia="Times New Roman" w:hAnsi="Times New Roman" w:cs="Times New Roman"/>
      <w:b/>
      <w:color w:val="000000"/>
      <w:sz w:val="22"/>
    </w:rPr>
  </w:style>
  <w:style w:type="character" w:customStyle="1" w:styleId="ListLabel1">
    <w:name w:val="ListLabel 1"/>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0">
    <w:name w:val="ListLabel 10"/>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1">
    <w:name w:val="ListLabel 11"/>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2">
    <w:name w:val="ListLabel 12"/>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3">
    <w:name w:val="ListLabel 13"/>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4">
    <w:name w:val="ListLabel 14"/>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5">
    <w:name w:val="ListLabel 15"/>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6">
    <w:name w:val="ListLabel 16"/>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7">
    <w:name w:val="ListLabel 17"/>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8">
    <w:name w:val="ListLabel 18"/>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19">
    <w:name w:val="ListLabel 19"/>
    <w:qFormat/>
    <w:rPr>
      <w:rFonts w:eastAsia="Times New Roman" w:cs="Times New Roman"/>
      <w:b/>
      <w:bCs/>
      <w:i w:val="0"/>
      <w:strike w:val="0"/>
      <w:dstrike w:val="0"/>
      <w:color w:val="000000"/>
      <w:position w:val="0"/>
      <w:sz w:val="22"/>
      <w:szCs w:val="22"/>
      <w:highlight w:val="white"/>
      <w:u w:val="none" w:color="000000"/>
      <w:vertAlign w:val="baseline"/>
    </w:rPr>
  </w:style>
  <w:style w:type="character" w:customStyle="1" w:styleId="ListLabel20">
    <w:name w:val="ListLabel 20"/>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1">
    <w:name w:val="ListLabel 21"/>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2">
    <w:name w:val="ListLabel 22"/>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3">
    <w:name w:val="ListLabel 23"/>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4">
    <w:name w:val="ListLabel 24"/>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5">
    <w:name w:val="ListLabel 25"/>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6">
    <w:name w:val="ListLabel 26"/>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7">
    <w:name w:val="ListLabel 27"/>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8">
    <w:name w:val="ListLabel 28"/>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29">
    <w:name w:val="ListLabel 29"/>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0">
    <w:name w:val="ListLabel 30"/>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1">
    <w:name w:val="ListLabel 31"/>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2">
    <w:name w:val="ListLabel 32"/>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3">
    <w:name w:val="ListLabel 33"/>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4">
    <w:name w:val="ListLabel 34"/>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5">
    <w:name w:val="ListLabel 35"/>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6">
    <w:name w:val="ListLabel 36"/>
    <w:qFormat/>
    <w:rPr>
      <w:rFonts w:eastAsia="Times New Roman" w:cs="Times New Roman"/>
      <w:b w:val="0"/>
      <w:i w:val="0"/>
      <w:strike w:val="0"/>
      <w:dstrike w:val="0"/>
      <w:color w:val="000000"/>
      <w:position w:val="0"/>
      <w:sz w:val="22"/>
      <w:szCs w:val="22"/>
      <w:highlight w:val="white"/>
      <w:u w:val="none" w:color="000000"/>
      <w:vertAlign w:val="baseline"/>
    </w:rPr>
  </w:style>
  <w:style w:type="character" w:customStyle="1" w:styleId="ListLabel37">
    <w:name w:val="ListLabel 37"/>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38">
    <w:name w:val="ListLabel 38"/>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39">
    <w:name w:val="ListLabel 39"/>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40">
    <w:name w:val="ListLabel 40"/>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41">
    <w:name w:val="ListLabel 41"/>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42">
    <w:name w:val="ListLabel 42"/>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43">
    <w:name w:val="ListLabel 43"/>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44">
    <w:name w:val="ListLabel 44"/>
    <w:qFormat/>
    <w:rPr>
      <w:rFonts w:eastAsia="Trebuchet MS" w:cs="Trebuchet MS"/>
      <w:b w:val="0"/>
      <w:i w:val="0"/>
      <w:strike w:val="0"/>
      <w:dstrike w:val="0"/>
      <w:color w:val="000000"/>
      <w:position w:val="0"/>
      <w:sz w:val="22"/>
      <w:szCs w:val="22"/>
      <w:highlight w:val="white"/>
      <w:u w:val="none" w:color="000000"/>
      <w:vertAlign w:val="baseline"/>
    </w:rPr>
  </w:style>
  <w:style w:type="character" w:customStyle="1" w:styleId="ListLabel45">
    <w:name w:val="ListLabel 45"/>
    <w:qFormat/>
    <w:rPr>
      <w:rFonts w:eastAsia="Trebuchet MS" w:cs="Trebuchet MS"/>
      <w:b w:val="0"/>
      <w:i w:val="0"/>
      <w:strike w:val="0"/>
      <w:dstrike w:val="0"/>
      <w:color w:val="000000"/>
      <w:position w:val="0"/>
      <w:sz w:val="22"/>
      <w:szCs w:val="22"/>
      <w:highlight w:val="white"/>
      <w:u w:val="none" w:color="000000"/>
      <w:vertAlign w:val="baseline"/>
    </w:rPr>
  </w:style>
  <w:style w:type="paragraph" w:customStyle="1" w:styleId="Heading">
    <w:name w:val="Heading"/>
    <w:basedOn w:val="Normal"/>
    <w:next w:val="Corpodetexto"/>
    <w:qFormat/>
    <w:pPr>
      <w:keepNext/>
      <w:spacing w:before="240" w:after="120"/>
    </w:pPr>
    <w:rPr>
      <w:rFonts w:ascii="Liberation Sans" w:eastAsia="Tahoma" w:hAnsi="Liberation Sans" w:cs="Lohit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Rodap">
    <w:name w:val="footer"/>
    <w:basedOn w:val="Normal"/>
  </w:style>
  <w:style w:type="table" w:customStyle="1" w:styleId="TableGrid">
    <w:name w:val="TableGrid"/>
    <w:tblPr>
      <w:tblCellMar>
        <w:top w:w="0" w:type="dxa"/>
        <w:left w:w="0" w:type="dxa"/>
        <w:bottom w:w="0" w:type="dxa"/>
        <w:right w:w="0" w:type="dxa"/>
      </w:tblCellMar>
    </w:tblPr>
  </w:style>
  <w:style w:type="paragraph" w:styleId="PargrafodaLista">
    <w:name w:val="List Paragraph"/>
    <w:basedOn w:val="Normal"/>
    <w:uiPriority w:val="34"/>
    <w:qFormat/>
    <w:rsid w:val="002A3F1B"/>
    <w:pPr>
      <w:ind w:left="720"/>
      <w:contextualSpacing/>
    </w:pPr>
  </w:style>
  <w:style w:type="character" w:styleId="Hyperlink">
    <w:name w:val="Hyperlink"/>
    <w:basedOn w:val="Fontepargpadro"/>
    <w:uiPriority w:val="99"/>
    <w:unhideWhenUsed/>
    <w:rsid w:val="00A03C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2123">
      <w:bodyDiv w:val="1"/>
      <w:marLeft w:val="0"/>
      <w:marRight w:val="0"/>
      <w:marTop w:val="0"/>
      <w:marBottom w:val="0"/>
      <w:divBdr>
        <w:top w:val="none" w:sz="0" w:space="0" w:color="auto"/>
        <w:left w:val="none" w:sz="0" w:space="0" w:color="auto"/>
        <w:bottom w:val="none" w:sz="0" w:space="0" w:color="auto"/>
        <w:right w:val="none" w:sz="0" w:space="0" w:color="auto"/>
      </w:divBdr>
    </w:div>
    <w:div w:id="331957405">
      <w:bodyDiv w:val="1"/>
      <w:marLeft w:val="0"/>
      <w:marRight w:val="0"/>
      <w:marTop w:val="0"/>
      <w:marBottom w:val="0"/>
      <w:divBdr>
        <w:top w:val="none" w:sz="0" w:space="0" w:color="auto"/>
        <w:left w:val="none" w:sz="0" w:space="0" w:color="auto"/>
        <w:bottom w:val="none" w:sz="0" w:space="0" w:color="auto"/>
        <w:right w:val="none" w:sz="0" w:space="0" w:color="auto"/>
      </w:divBdr>
    </w:div>
    <w:div w:id="721752844">
      <w:bodyDiv w:val="1"/>
      <w:marLeft w:val="0"/>
      <w:marRight w:val="0"/>
      <w:marTop w:val="0"/>
      <w:marBottom w:val="0"/>
      <w:divBdr>
        <w:top w:val="none" w:sz="0" w:space="0" w:color="auto"/>
        <w:left w:val="none" w:sz="0" w:space="0" w:color="auto"/>
        <w:bottom w:val="none" w:sz="0" w:space="0" w:color="auto"/>
        <w:right w:val="none" w:sz="0" w:space="0" w:color="auto"/>
      </w:divBdr>
    </w:div>
    <w:div w:id="1464226872">
      <w:bodyDiv w:val="1"/>
      <w:marLeft w:val="0"/>
      <w:marRight w:val="0"/>
      <w:marTop w:val="0"/>
      <w:marBottom w:val="0"/>
      <w:divBdr>
        <w:top w:val="none" w:sz="0" w:space="0" w:color="auto"/>
        <w:left w:val="none" w:sz="0" w:space="0" w:color="auto"/>
        <w:bottom w:val="none" w:sz="0" w:space="0" w:color="auto"/>
        <w:right w:val="none" w:sz="0" w:space="0" w:color="auto"/>
      </w:divBdr>
    </w:div>
    <w:div w:id="203372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3260</Words>
  <Characters>17609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Bolsista</dc:creator>
  <dc:description/>
  <cp:lastModifiedBy>ASCOM</cp:lastModifiedBy>
  <cp:revision>2</cp:revision>
  <dcterms:created xsi:type="dcterms:W3CDTF">2017-01-16T20:07:00Z</dcterms:created>
  <dcterms:modified xsi:type="dcterms:W3CDTF">2017-01-16T20:07:00Z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